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DC" w:rsidRPr="00BA7EE5" w:rsidRDefault="006509A3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Załącznik  nr 7</w:t>
      </w:r>
      <w:r w:rsidR="006A54DC" w:rsidRPr="00BA7EE5">
        <w:rPr>
          <w:rFonts w:eastAsia="Calibri"/>
          <w:b/>
          <w:color w:val="000000"/>
          <w:sz w:val="24"/>
          <w:szCs w:val="24"/>
        </w:rPr>
        <w:t xml:space="preserve"> do SIWZ</w:t>
      </w: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581B84" w:rsidRPr="003F1144" w:rsidRDefault="00581B84" w:rsidP="00581B84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F1144">
        <w:rPr>
          <w:sz w:val="24"/>
          <w:szCs w:val="24"/>
        </w:rPr>
        <w:t>awarta w Węgorzewie, dnia…………2018 r. pomiędzy:</w:t>
      </w:r>
    </w:p>
    <w:p w:rsidR="00581B84" w:rsidRPr="003F1144" w:rsidRDefault="00581B84" w:rsidP="00581B8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 xml:space="preserve">Powiatem Węgorzewskim w imieniu którego działa Zarząd Powiatu w Węgorzewie, </w:t>
      </w:r>
    </w:p>
    <w:p w:rsidR="00581B84" w:rsidRPr="003F1144" w:rsidRDefault="00581B84" w:rsidP="00581B8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11-600 Węgorzewo, ul. 3 Maj</w:t>
      </w:r>
      <w:r>
        <w:rPr>
          <w:sz w:val="24"/>
          <w:szCs w:val="24"/>
        </w:rPr>
        <w:t>a 17B, REGON 519634591; NIP 84518620</w:t>
      </w:r>
      <w:r w:rsidRPr="003F1144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3F1144">
        <w:rPr>
          <w:sz w:val="24"/>
          <w:szCs w:val="24"/>
        </w:rPr>
        <w:t>którego reprezentują:</w:t>
      </w:r>
    </w:p>
    <w:p w:rsidR="00581B84" w:rsidRPr="003F1144" w:rsidRDefault="00581B84" w:rsidP="00581B8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1. Halina Faj – Starosta Węgorzewski</w:t>
      </w:r>
    </w:p>
    <w:p w:rsidR="00581B84" w:rsidRPr="003F1144" w:rsidRDefault="00581B84" w:rsidP="00581B84">
      <w:pPr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2. Krzysztof Kołaszewski– Wicestarosta</w:t>
      </w:r>
    </w:p>
    <w:p w:rsidR="00581B84" w:rsidRPr="003F1144" w:rsidRDefault="00581B84" w:rsidP="00581B84">
      <w:pPr>
        <w:tabs>
          <w:tab w:val="left" w:pos="6480"/>
        </w:tabs>
        <w:spacing w:after="40"/>
        <w:jc w:val="both"/>
        <w:rPr>
          <w:sz w:val="24"/>
          <w:szCs w:val="24"/>
        </w:rPr>
      </w:pPr>
      <w:r w:rsidRPr="003F1144">
        <w:rPr>
          <w:sz w:val="24"/>
          <w:szCs w:val="24"/>
        </w:rPr>
        <w:t>przy kontrasygnacie Skarbnika Powiatu – Doroty Agnieszki Sakowskiej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zwanym</w:t>
      </w:r>
      <w:r w:rsidRPr="00BA7EE5">
        <w:rPr>
          <w:rFonts w:eastAsia="Calibri"/>
          <w:sz w:val="24"/>
          <w:szCs w:val="24"/>
          <w:lang w:eastAsia="ar-SA"/>
        </w:rPr>
        <w:t xml:space="preserve"> w dalszej części umowy </w:t>
      </w:r>
      <w:r w:rsidRPr="00BA7EE5">
        <w:rPr>
          <w:rFonts w:eastAsia="Calibri"/>
          <w:b/>
          <w:sz w:val="24"/>
          <w:szCs w:val="24"/>
          <w:lang w:eastAsia="ar-SA"/>
        </w:rPr>
        <w:t>„Zamawiającym”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……………….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:rsidR="00581B84" w:rsidRPr="00BA7EE5" w:rsidRDefault="00581B84" w:rsidP="00581B84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Pr="00BA7EE5" w:rsidRDefault="00E20502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W wyniku udzielenia zamówienia publicznego w oparciu o ustawę z dnia 29 stycznia 2004 r. Prawo zamówień publicznych (t.j. Dz. U. z 2017 r. poz. 1579 z późn. zm.) </w:t>
      </w:r>
      <w:r w:rsidR="00F6510E"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Przedmiotem niniejszej umowy jest wykonanie</w:t>
      </w:r>
      <w:r w:rsidR="005536EE">
        <w:rPr>
          <w:rFonts w:eastAsia="Calibri"/>
          <w:sz w:val="24"/>
          <w:szCs w:val="24"/>
        </w:rPr>
        <w:t xml:space="preserve"> robót budowlanych pn.</w:t>
      </w:r>
      <w:r w:rsidR="00BA7EE5" w:rsidRPr="00BA7EE5">
        <w:rPr>
          <w:rFonts w:eastAsia="Calibri"/>
          <w:sz w:val="24"/>
          <w:szCs w:val="24"/>
        </w:rPr>
        <w:t xml:space="preserve">: </w:t>
      </w:r>
      <w:r w:rsidR="00FB7FAC">
        <w:rPr>
          <w:rFonts w:eastAsia="Calibri"/>
          <w:sz w:val="24"/>
          <w:szCs w:val="24"/>
        </w:rPr>
        <w:t>„</w:t>
      </w:r>
      <w:r w:rsidR="00FB7FAC">
        <w:rPr>
          <w:rFonts w:eastAsia="Calibri"/>
          <w:b/>
          <w:color w:val="000000"/>
          <w:sz w:val="24"/>
          <w:szCs w:val="24"/>
          <w:lang w:eastAsia="en-US"/>
        </w:rPr>
        <w:t xml:space="preserve">Termomodernizacja budynku Starostwa Powiatowego w Węgorzewie” </w:t>
      </w:r>
      <w:r w:rsidRPr="00BA7EE5">
        <w:rPr>
          <w:rFonts w:eastAsia="Calibri"/>
          <w:sz w:val="24"/>
          <w:szCs w:val="24"/>
        </w:rPr>
        <w:t>zgodnie z wymaganiami określonymi przez Zamawiającego</w:t>
      </w:r>
      <w:r w:rsidR="002F5A5D">
        <w:rPr>
          <w:rFonts w:eastAsia="Calibri"/>
          <w:sz w:val="24"/>
          <w:szCs w:val="24"/>
        </w:rPr>
        <w:t xml:space="preserve"> w specyfikacji istotnych warunków zamówienia</w:t>
      </w:r>
      <w:r w:rsidR="00E20502">
        <w:rPr>
          <w:rFonts w:eastAsia="Calibri"/>
          <w:sz w:val="24"/>
          <w:szCs w:val="24"/>
        </w:rPr>
        <w:t xml:space="preserve"> </w:t>
      </w:r>
      <w:r w:rsidRPr="00BA7EE5">
        <w:rPr>
          <w:rFonts w:eastAsia="Calibri"/>
          <w:sz w:val="24"/>
          <w:szCs w:val="24"/>
        </w:rPr>
        <w:t xml:space="preserve"> na warunkach ws</w:t>
      </w:r>
      <w:r w:rsidR="00D01ADF" w:rsidRPr="00BA7EE5">
        <w:rPr>
          <w:rFonts w:eastAsia="Calibri"/>
          <w:sz w:val="24"/>
          <w:szCs w:val="24"/>
        </w:rPr>
        <w:t xml:space="preserve">kazanych </w:t>
      </w:r>
      <w:r w:rsidRPr="00BA7EE5">
        <w:rPr>
          <w:rFonts w:eastAsia="Calibri"/>
          <w:sz w:val="24"/>
          <w:szCs w:val="24"/>
        </w:rPr>
        <w:t>w ofercie z dnia ...............</w:t>
      </w:r>
      <w:r w:rsidR="001804AA" w:rsidRPr="00BA7EE5">
        <w:rPr>
          <w:rFonts w:eastAsia="Calibri"/>
          <w:sz w:val="24"/>
          <w:szCs w:val="24"/>
        </w:rPr>
        <w:t xml:space="preserve">. stanowiącej załącznik nr 1 </w:t>
      </w:r>
      <w:r w:rsidR="00887271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</w:t>
      </w:r>
      <w:r w:rsidR="00E20502">
        <w:rPr>
          <w:rFonts w:eastAsia="Calibri"/>
          <w:sz w:val="24"/>
          <w:szCs w:val="24"/>
        </w:rPr>
        <w:t xml:space="preserve">specyfikacji istotnych warunków zamówienia obejmujący opis przedmiotu zamówienia, </w:t>
      </w:r>
      <w:r w:rsidRPr="00BA7EE5">
        <w:rPr>
          <w:rFonts w:eastAsia="Calibri"/>
          <w:sz w:val="24"/>
          <w:szCs w:val="24"/>
        </w:rPr>
        <w:t>dokume</w:t>
      </w:r>
      <w:r w:rsidR="00E20502">
        <w:rPr>
          <w:rFonts w:eastAsia="Calibri"/>
          <w:sz w:val="24"/>
          <w:szCs w:val="24"/>
        </w:rPr>
        <w:t>ntację projektową</w:t>
      </w:r>
      <w:r w:rsidR="001804AA" w:rsidRPr="00BA7EE5">
        <w:rPr>
          <w:rFonts w:eastAsia="Calibri"/>
          <w:sz w:val="24"/>
          <w:szCs w:val="24"/>
        </w:rPr>
        <w:t xml:space="preserve"> </w:t>
      </w:r>
      <w:r w:rsidR="00E20502">
        <w:rPr>
          <w:rFonts w:eastAsia="Calibri"/>
          <w:sz w:val="24"/>
          <w:szCs w:val="24"/>
        </w:rPr>
        <w:t>i specyfikację techniczną</w:t>
      </w:r>
      <w:r w:rsidRPr="00BA7EE5">
        <w:rPr>
          <w:rFonts w:eastAsia="Calibri"/>
          <w:sz w:val="24"/>
          <w:szCs w:val="24"/>
        </w:rPr>
        <w:t xml:space="preserve"> wykon</w:t>
      </w:r>
      <w:r w:rsidR="001804AA" w:rsidRPr="00BA7EE5">
        <w:rPr>
          <w:rFonts w:eastAsia="Calibri"/>
          <w:sz w:val="24"/>
          <w:szCs w:val="24"/>
        </w:rPr>
        <w:t>ania i odbioru robót</w:t>
      </w:r>
      <w:r w:rsidRPr="00BA7EE5">
        <w:rPr>
          <w:rFonts w:eastAsia="Calibri"/>
          <w:sz w:val="24"/>
          <w:szCs w:val="24"/>
        </w:rPr>
        <w:t>.</w:t>
      </w:r>
    </w:p>
    <w:p w:rsidR="006A54DC" w:rsidRPr="00D4543E" w:rsidRDefault="006A54DC" w:rsidP="00D4543E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obowiązującymi przepisami i polskimi normami oraz oddania przedmiotu niniejszej umowy Zamawiającemu w terminie w niej uzgodnionym.</w:t>
      </w: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28710D">
      <w:pPr>
        <w:pStyle w:val="Akapitzlist"/>
        <w:numPr>
          <w:ilvl w:val="0"/>
          <w:numId w:val="36"/>
        </w:numPr>
        <w:ind w:left="426" w:hanging="426"/>
        <w:rPr>
          <w:b/>
        </w:rPr>
      </w:pPr>
      <w:r>
        <w:t>Wykonawca wykona przedmiot zamówienia w terminie</w:t>
      </w:r>
      <w:r w:rsidR="001F2F47">
        <w:t xml:space="preserve"> do </w:t>
      </w:r>
      <w:r w:rsidR="00FB7FAC">
        <w:rPr>
          <w:b/>
        </w:rPr>
        <w:t>15 grudnia 2018</w:t>
      </w:r>
      <w:r w:rsidR="001F2F47" w:rsidRPr="001F2F47">
        <w:rPr>
          <w:b/>
        </w:rPr>
        <w:t xml:space="preserve"> r.</w:t>
      </w:r>
    </w:p>
    <w:p w:rsidR="00A15BA2" w:rsidRPr="00D4543E" w:rsidRDefault="00E20502" w:rsidP="00D4543E">
      <w:pPr>
        <w:pStyle w:val="Akapitzlist"/>
        <w:numPr>
          <w:ilvl w:val="0"/>
          <w:numId w:val="36"/>
        </w:numPr>
        <w:ind w:left="426" w:hanging="426"/>
      </w:pPr>
      <w:r w:rsidRPr="00E20502">
        <w:t>Za datę zakończenia robót przyjmuje się datę pisemnego zgłoszenia Zamawiającemu gotowości do odbioru wykonanych robót budowlanych</w:t>
      </w:r>
      <w:r w:rsidR="00706E60">
        <w:t>.</w:t>
      </w:r>
      <w:r w:rsidRPr="00E20502">
        <w:t xml:space="preserve"> </w:t>
      </w:r>
    </w:p>
    <w:p w:rsidR="006A54DC" w:rsidRPr="005F7849" w:rsidRDefault="006A54DC" w:rsidP="00A15BA2">
      <w:pPr>
        <w:ind w:left="284"/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4C70AD">
        <w:rPr>
          <w:rFonts w:eastAsia="Calibri"/>
          <w:sz w:val="24"/>
          <w:szCs w:val="24"/>
        </w:rPr>
        <w:t>terminie  do 7 dni od dnia podpisania umowy</w:t>
      </w:r>
      <w:r w:rsidR="00F964A5">
        <w:rPr>
          <w:rFonts w:eastAsia="Calibri"/>
          <w:sz w:val="24"/>
          <w:szCs w:val="24"/>
        </w:rPr>
        <w:t>.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E20502" w:rsidRDefault="00E20502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Zamawiający wskaże miejsce zorganizowania zaplecza magazynowego.</w:t>
      </w:r>
    </w:p>
    <w:p w:rsidR="006A54DC" w:rsidRPr="005A0C41" w:rsidRDefault="00E20502" w:rsidP="005A0C41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Zamawiający nie ponosi odpowiedzialności za mienie Wykonawcy zgromadzone na terenie wykonywanych robót, w tym w zapleczu magazynowym.</w:t>
      </w:r>
      <w:r w:rsidR="00695B20">
        <w:rPr>
          <w:rFonts w:eastAsia="Calibri"/>
          <w:sz w:val="24"/>
          <w:szCs w:val="24"/>
        </w:rPr>
        <w:t xml:space="preserve">  </w:t>
      </w: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  <w:r w:rsidR="0031112E">
        <w:rPr>
          <w:rFonts w:eastAsia="Calibri"/>
          <w:sz w:val="24"/>
          <w:szCs w:val="24"/>
        </w:rPr>
        <w:t xml:space="preserve"> Utrzymanie terenu budowy i stanowisk roboczych w stanie wolnym od przeszkód komunikacyjnych.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30572E">
        <w:rPr>
          <w:rFonts w:eastAsia="Calibri"/>
          <w:sz w:val="24"/>
          <w:szCs w:val="24"/>
        </w:rPr>
        <w:t>wo budowlane (t.j. Dz. U. z 2018</w:t>
      </w:r>
      <w:r w:rsidR="00E17685">
        <w:rPr>
          <w:rFonts w:eastAsia="Calibri"/>
          <w:sz w:val="24"/>
          <w:szCs w:val="24"/>
        </w:rPr>
        <w:t xml:space="preserve"> </w:t>
      </w:r>
      <w:r w:rsidR="001649F9">
        <w:rPr>
          <w:rFonts w:eastAsia="Calibri"/>
          <w:sz w:val="24"/>
          <w:szCs w:val="24"/>
        </w:rPr>
        <w:t xml:space="preserve">r. poz. </w:t>
      </w:r>
      <w:r w:rsidR="0030572E">
        <w:rPr>
          <w:rFonts w:eastAsia="Calibri"/>
          <w:sz w:val="24"/>
          <w:szCs w:val="24"/>
        </w:rPr>
        <w:t>1202</w:t>
      </w:r>
      <w:r w:rsidRPr="00C45370">
        <w:rPr>
          <w:rFonts w:eastAsia="Calibri"/>
          <w:sz w:val="24"/>
          <w:szCs w:val="24"/>
        </w:rPr>
        <w:t>), okazania, na każde żądanie Zamawiającego, certyfikatów zgodności z polska normą lub aprobatą techniczną każdego używanego na budowie wyrobu.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E50BD3">
        <w:rPr>
          <w:rFonts w:eastAsia="Calibri"/>
          <w:sz w:val="24"/>
          <w:szCs w:val="24"/>
        </w:rPr>
        <w:t xml:space="preserve"> 2018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E50BD3">
        <w:rPr>
          <w:rFonts w:eastAsia="Calibri"/>
          <w:sz w:val="24"/>
          <w:szCs w:val="24"/>
        </w:rPr>
        <w:t>799</w:t>
      </w:r>
      <w:r w:rsidRPr="00C45370">
        <w:rPr>
          <w:rFonts w:eastAsia="Calibri"/>
          <w:sz w:val="24"/>
          <w:szCs w:val="24"/>
        </w:rPr>
        <w:t>),</w:t>
      </w:r>
    </w:p>
    <w:p w:rsidR="00DB5355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1649F9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1649F9">
        <w:rPr>
          <w:rFonts w:eastAsia="Calibri"/>
          <w:sz w:val="24"/>
          <w:szCs w:val="24"/>
        </w:rPr>
        <w:t xml:space="preserve">21), </w:t>
      </w:r>
    </w:p>
    <w:p w:rsidR="006A54DC" w:rsidRPr="00C45370" w:rsidRDefault="006A54DC" w:rsidP="00A15BA2">
      <w:pPr>
        <w:ind w:left="99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nadzór inwestorski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</w:t>
      </w:r>
      <w:r w:rsidR="006619C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o problemach technicznych lub okolicznościach, które mogą wpłynąć na jakość robót lub termin zakończenia robót.</w:t>
      </w:r>
    </w:p>
    <w:p w:rsidR="006A54DC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</w:t>
      </w:r>
      <w:r w:rsidR="00282201">
        <w:rPr>
          <w:rFonts w:eastAsia="Calibri"/>
          <w:sz w:val="24"/>
          <w:szCs w:val="24"/>
        </w:rPr>
        <w:t>ie zasad bezpieczeństwa, BHP, p</w:t>
      </w:r>
      <w:r w:rsidRPr="00C45370">
        <w:rPr>
          <w:rFonts w:eastAsia="Calibri"/>
          <w:sz w:val="24"/>
          <w:szCs w:val="24"/>
        </w:rPr>
        <w:t>poż.</w:t>
      </w:r>
    </w:p>
    <w:p w:rsidR="00613449" w:rsidRPr="006619C5" w:rsidRDefault="00613449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color w:val="000000" w:themeColor="text1"/>
          <w:sz w:val="24"/>
          <w:szCs w:val="24"/>
        </w:rPr>
      </w:pPr>
      <w:r w:rsidRPr="006619C5">
        <w:rPr>
          <w:color w:val="000000" w:themeColor="text1"/>
          <w:sz w:val="24"/>
          <w:szCs w:val="24"/>
        </w:rPr>
        <w:t>Z uwagi na ciągłość pracy Starostwa Powiatowego w Węgorzewie Wykonawca, podczas wykonywania przedmiotu zamówienia, zobowiązany będzie do zapewnienia możliwości bezpiecznego  korzystania z budynku.</w:t>
      </w:r>
    </w:p>
    <w:p w:rsidR="006A54DC" w:rsidRPr="00D4543E" w:rsidRDefault="0028517E" w:rsidP="00D4543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Przez cały okres realizacji umowy Wykonawca zobowiązany jest do posiadania aktualnej i opłaconej polisy lub innego dokumentu potwierdzającego ubezpieczenie budowy i robót z tytułu szkód, które mogą zaistnieć w związku z określonymi zdarzeniami losowymi oraz od odpowiedzialności cywilnej, uwzględniające szkody oraz następstwa nieszczęśliwych wypadków dotyczących pracowników Wykonawcy i osób trzecich, a powstałych  w związku z  prowadzonymi rob</w:t>
      </w:r>
      <w:r w:rsidR="005536EE">
        <w:rPr>
          <w:rFonts w:eastAsia="Calibri"/>
          <w:sz w:val="24"/>
          <w:szCs w:val="24"/>
        </w:rPr>
        <w:t xml:space="preserve">otami na kwotę niemniejszą niż </w:t>
      </w:r>
      <w:r w:rsidR="00FB7FAC">
        <w:rPr>
          <w:rFonts w:eastAsia="Calibri"/>
          <w:b/>
          <w:sz w:val="24"/>
          <w:szCs w:val="24"/>
        </w:rPr>
        <w:t>1</w:t>
      </w:r>
      <w:r w:rsidRPr="005536EE">
        <w:rPr>
          <w:rFonts w:eastAsia="Calibri"/>
          <w:b/>
          <w:sz w:val="24"/>
          <w:szCs w:val="24"/>
        </w:rPr>
        <w:t xml:space="preserve">00.000,00 </w:t>
      </w:r>
      <w:r w:rsidR="00A15BA2" w:rsidRPr="005536EE">
        <w:rPr>
          <w:rFonts w:eastAsia="Calibri"/>
          <w:b/>
          <w:sz w:val="24"/>
          <w:szCs w:val="24"/>
        </w:rPr>
        <w:t>PLN</w:t>
      </w:r>
      <w:r w:rsidRPr="005536EE">
        <w:rPr>
          <w:rFonts w:eastAsia="Calibri"/>
          <w:b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Kierownik budowy zobowiązany jest do prowadzenia dziennika budowy.</w:t>
      </w:r>
    </w:p>
    <w:p w:rsidR="006A54DC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Kierownik budowy działać będzie w granicach umocowania określonego </w:t>
      </w:r>
      <w:r w:rsidRPr="00777E39">
        <w:rPr>
          <w:rFonts w:eastAsia="Calibri"/>
          <w:sz w:val="24"/>
          <w:szCs w:val="24"/>
        </w:rPr>
        <w:br/>
        <w:t>w ustawie Prawo budowlane.</w:t>
      </w:r>
    </w:p>
    <w:p w:rsidR="0093229F" w:rsidRDefault="0093229F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87CFB">
        <w:rPr>
          <w:rFonts w:eastAsia="ArialMT"/>
          <w:color w:val="000000"/>
          <w:sz w:val="24"/>
          <w:szCs w:val="24"/>
        </w:rPr>
        <w:t xml:space="preserve">Kierownik </w:t>
      </w:r>
      <w:r>
        <w:rPr>
          <w:rFonts w:eastAsia="ArialMT"/>
          <w:color w:val="000000"/>
          <w:sz w:val="24"/>
          <w:szCs w:val="24"/>
        </w:rPr>
        <w:t>budowy</w:t>
      </w:r>
      <w:r w:rsidRPr="00587CFB">
        <w:rPr>
          <w:rFonts w:eastAsia="ArialMT"/>
          <w:color w:val="000000"/>
          <w:sz w:val="24"/>
          <w:szCs w:val="24"/>
        </w:rPr>
        <w:t xml:space="preserve"> będzie pełnił funkcję koordynatora ds. bezpieczeństwa i higieny pracy, zgodnie z art. 208 ustawy z dnia 26 czerwca 1974 r. Kodeks pracy.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obow</w:t>
      </w:r>
      <w:r w:rsidR="0030572E">
        <w:rPr>
          <w:rFonts w:eastAsia="Calibri"/>
          <w:sz w:val="24"/>
          <w:szCs w:val="24"/>
        </w:rPr>
        <w:t>iązki kierownika budowy</w:t>
      </w:r>
      <w:r w:rsidR="0093229F">
        <w:rPr>
          <w:rFonts w:eastAsia="Calibri"/>
          <w:sz w:val="24"/>
          <w:szCs w:val="24"/>
        </w:rPr>
        <w:t xml:space="preserve"> </w:t>
      </w:r>
      <w:r w:rsidR="000B1A9B">
        <w:rPr>
          <w:rFonts w:eastAsia="Calibri"/>
          <w:sz w:val="24"/>
          <w:szCs w:val="24"/>
        </w:rPr>
        <w:t>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581B84" w:rsidRDefault="00581B84" w:rsidP="00581B84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581B84" w:rsidRPr="00751B30" w:rsidRDefault="00581B84" w:rsidP="00581B84">
      <w:pPr>
        <w:pStyle w:val="Akapitzlist"/>
        <w:tabs>
          <w:tab w:val="clear" w:pos="1440"/>
          <w:tab w:val="num" w:pos="709"/>
        </w:tabs>
        <w:ind w:hanging="1156"/>
      </w:pPr>
      <w:r w:rsidRPr="00751B30">
        <w:t xml:space="preserve"> ze strony Zamawiającego, następujące osoby :</w:t>
      </w:r>
    </w:p>
    <w:p w:rsidR="00581B84" w:rsidRDefault="00581B84" w:rsidP="00581B84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Marek Myka </w:t>
      </w:r>
      <w:r w:rsidRPr="00751B30">
        <w:rPr>
          <w:rFonts w:eastAsia="Arial-BoldMT"/>
          <w:bCs/>
          <w:color w:val="000000"/>
        </w:rPr>
        <w:t xml:space="preserve"> </w:t>
      </w:r>
      <w:r w:rsidRPr="00751B30">
        <w:rPr>
          <w:rFonts w:eastAsia="ArialMT"/>
          <w:color w:val="000000"/>
        </w:rPr>
        <w:t xml:space="preserve">– </w:t>
      </w:r>
      <w:r>
        <w:rPr>
          <w:rFonts w:eastAsia="ArialMT"/>
          <w:color w:val="000000"/>
        </w:rPr>
        <w:t>Naczelnik Wydziału Środowiska, Budownictwa i Inwestycji,</w:t>
      </w:r>
    </w:p>
    <w:p w:rsidR="00581B84" w:rsidRPr="00751B30" w:rsidRDefault="00581B84" w:rsidP="00581B84">
      <w:pPr>
        <w:pStyle w:val="Akapitzlist"/>
        <w:tabs>
          <w:tab w:val="clear" w:pos="1440"/>
          <w:tab w:val="num" w:pos="709"/>
        </w:tabs>
        <w:ind w:hanging="1156"/>
      </w:pPr>
      <w:r w:rsidRPr="00751B30">
        <w:t>ze strony Wykonawcy:</w:t>
      </w:r>
    </w:p>
    <w:p w:rsidR="00581B84" w:rsidRDefault="00581B84" w:rsidP="00581B84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Kierownik Budowy ……………………………………………………………….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F030F2" w:rsidRDefault="006A54DC" w:rsidP="005F7849">
      <w:pPr>
        <w:jc w:val="center"/>
        <w:rPr>
          <w:rFonts w:eastAsia="Calibri"/>
          <w:b/>
          <w:sz w:val="22"/>
          <w:szCs w:val="22"/>
        </w:rPr>
      </w:pPr>
      <w:r w:rsidRPr="00F030F2">
        <w:rPr>
          <w:rFonts w:eastAsia="Calibri"/>
          <w:b/>
          <w:sz w:val="22"/>
          <w:szCs w:val="22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="00C037BC">
        <w:rPr>
          <w:rFonts w:eastAsia="Calibri"/>
          <w:b/>
          <w:sz w:val="24"/>
          <w:szCs w:val="24"/>
        </w:rPr>
        <w:t xml:space="preserve"> całkowite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Pr="00F030F2">
        <w:rPr>
          <w:rFonts w:eastAsia="Calibri"/>
          <w:sz w:val="24"/>
          <w:szCs w:val="24"/>
        </w:rPr>
        <w:t xml:space="preserve"> robót oraz specyfikacją techniczną wykonania i odbioru robót w tym ryzyko Wykonawcy </w:t>
      </w:r>
      <w:r w:rsidRPr="00F030F2">
        <w:rPr>
          <w:rFonts w:eastAsia="Calibri"/>
          <w:sz w:val="24"/>
          <w:szCs w:val="24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173387" w:rsidRPr="000B1A9B" w:rsidRDefault="006A54DC" w:rsidP="000B1A9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0B1A9B" w:rsidRDefault="000B1A9B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Płatność za wykonane roboty budowlane zostanie dokonana po wykonaniu całego zakresu robót na podstawie protokołu odbioru końcowego robót.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</w:t>
      </w:r>
      <w:r w:rsidR="00173387">
        <w:rPr>
          <w:rFonts w:eastAsia="Calibri"/>
          <w:sz w:val="24"/>
          <w:szCs w:val="24"/>
        </w:rPr>
        <w:t>boty nastąpi w oparciu o fakturę końcową wystawioną</w:t>
      </w:r>
      <w:r w:rsidR="00DF1369">
        <w:rPr>
          <w:rFonts w:eastAsia="Calibri"/>
          <w:sz w:val="24"/>
          <w:szCs w:val="24"/>
        </w:rPr>
        <w:t xml:space="preserve"> na podstawie protokołu</w:t>
      </w:r>
      <w:r w:rsidRPr="00F030F2">
        <w:rPr>
          <w:rFonts w:eastAsia="Calibri"/>
          <w:sz w:val="24"/>
          <w:szCs w:val="24"/>
        </w:rPr>
        <w:t xml:space="preserve"> odbioru końcowego robót podpisanego przez członków komisji powołanej przez Zamawiającego do odbioru robót (Komisja odbiorowa).</w:t>
      </w:r>
    </w:p>
    <w:p w:rsidR="006A54DC" w:rsidRDefault="00187351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Protokoł</w:t>
      </w:r>
      <w:r>
        <w:rPr>
          <w:rFonts w:eastAsia="Calibri"/>
          <w:sz w:val="24"/>
          <w:szCs w:val="24"/>
        </w:rPr>
        <w:t>y</w:t>
      </w:r>
      <w:r w:rsidR="006A54DC" w:rsidRPr="00F030F2">
        <w:rPr>
          <w:rFonts w:eastAsia="Calibri"/>
          <w:sz w:val="24"/>
          <w:szCs w:val="24"/>
        </w:rPr>
        <w:t xml:space="preserve"> odb</w:t>
      </w:r>
      <w:r>
        <w:rPr>
          <w:rFonts w:eastAsia="Calibri"/>
          <w:sz w:val="24"/>
          <w:szCs w:val="24"/>
        </w:rPr>
        <w:t>ioru</w:t>
      </w:r>
      <w:r w:rsidR="00DF1369">
        <w:rPr>
          <w:rFonts w:eastAsia="Calibri"/>
          <w:sz w:val="24"/>
          <w:szCs w:val="24"/>
        </w:rPr>
        <w:t xml:space="preserve"> częściowego i </w:t>
      </w:r>
      <w:r>
        <w:rPr>
          <w:rFonts w:eastAsia="Calibri"/>
          <w:sz w:val="24"/>
          <w:szCs w:val="24"/>
        </w:rPr>
        <w:t xml:space="preserve"> końcowego robót sporządzone będą</w:t>
      </w:r>
      <w:r w:rsidR="006A54DC" w:rsidRPr="00F030F2">
        <w:rPr>
          <w:rFonts w:eastAsia="Calibri"/>
          <w:sz w:val="24"/>
          <w:szCs w:val="24"/>
        </w:rPr>
        <w:t xml:space="preserve"> przez powołaną przez Zamawiającego Komisję odbiorową i podpisany przez Kierownika budowy (robót), przedstawicieli Wykonawcy, członków Komisji odbiorowej oraz ewentualnie innych przedstawicieli Zamawiającego.</w:t>
      </w:r>
    </w:p>
    <w:p w:rsidR="00FC7E5E" w:rsidRPr="00FC7E5E" w:rsidRDefault="00207E3A" w:rsidP="00FC7E5E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Fakturę</w:t>
      </w:r>
      <w:r w:rsidR="00FC7E5E" w:rsidRPr="00F775CD">
        <w:rPr>
          <w:color w:val="000000" w:themeColor="text1"/>
          <w:sz w:val="24"/>
          <w:szCs w:val="24"/>
        </w:rPr>
        <w:t xml:space="preserve"> należy wystawić na: Nabywca: Powiat Węgorzewski ul. 3 Maja 17B, 11-600 Węgorzewo, NIP: 845-18-62-015. Odbiorca: Starostwo Powiatowe w Węgorzewie, ul. 3 Maja 17B, 11-600 Węgorzewo.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będzie dokonana przelewem na wskazany przez Wykonawcę rachunek bankowy, w nieprzekraczalnym terminie </w:t>
      </w:r>
      <w:r w:rsidR="00613449" w:rsidRPr="006619C5">
        <w:rPr>
          <w:rFonts w:eastAsia="Calibri"/>
          <w:color w:val="000000" w:themeColor="text1"/>
          <w:sz w:val="24"/>
          <w:szCs w:val="24"/>
        </w:rPr>
        <w:t>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FC7E5E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30572E">
        <w:rPr>
          <w:rFonts w:eastAsia="Calibri"/>
          <w:sz w:val="24"/>
          <w:szCs w:val="24"/>
        </w:rPr>
        <w:t>wskazane na fakturze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 xml:space="preserve">faktury, o której mowa w ust. </w:t>
      </w:r>
      <w:r w:rsidR="00613449">
        <w:rPr>
          <w:rFonts w:eastAsia="Calibri"/>
          <w:sz w:val="24"/>
          <w:szCs w:val="24"/>
        </w:rPr>
        <w:t xml:space="preserve"> </w:t>
      </w:r>
      <w:r w:rsidR="00613449" w:rsidRPr="006619C5">
        <w:rPr>
          <w:rFonts w:eastAsia="Calibri"/>
          <w:color w:val="000000" w:themeColor="text1"/>
          <w:sz w:val="24"/>
          <w:szCs w:val="24"/>
        </w:rPr>
        <w:t>6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</w:r>
      <w:r w:rsidRPr="00F030F2">
        <w:rPr>
          <w:rFonts w:eastAsia="Calibri"/>
          <w:sz w:val="24"/>
          <w:szCs w:val="24"/>
        </w:rPr>
        <w:lastRenderedPageBreak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D4543E" w:rsidRDefault="006A54DC" w:rsidP="00D4543E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1496E" w:rsidRPr="0061496E" w:rsidRDefault="00854F4C" w:rsidP="0061496E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>
        <w:rPr>
          <w:rFonts w:eastAsia="ArialMT"/>
          <w:color w:val="000000"/>
          <w:sz w:val="24"/>
          <w:szCs w:val="24"/>
        </w:rPr>
        <w:t>Wykona</w:t>
      </w:r>
      <w:r w:rsidR="00575BD4">
        <w:rPr>
          <w:rFonts w:eastAsia="ArialMT"/>
          <w:color w:val="000000"/>
          <w:sz w:val="24"/>
          <w:szCs w:val="24"/>
        </w:rPr>
        <w:t>w</w:t>
      </w:r>
      <w:r>
        <w:rPr>
          <w:rFonts w:eastAsia="ArialMT"/>
          <w:color w:val="000000"/>
          <w:sz w:val="24"/>
          <w:szCs w:val="24"/>
        </w:rPr>
        <w:t xml:space="preserve">ca zgłosi </w:t>
      </w:r>
      <w:r w:rsidR="00575BD4">
        <w:rPr>
          <w:rFonts w:eastAsia="ArialMT"/>
          <w:color w:val="000000"/>
          <w:sz w:val="24"/>
          <w:szCs w:val="24"/>
        </w:rPr>
        <w:t>Zamawiającemu</w:t>
      </w:r>
      <w:r>
        <w:rPr>
          <w:rFonts w:eastAsia="ArialMT"/>
          <w:color w:val="000000"/>
          <w:sz w:val="24"/>
          <w:szCs w:val="24"/>
        </w:rPr>
        <w:t xml:space="preserve"> gotowość do odbioru końcowego pisemnie b</w:t>
      </w:r>
      <w:r w:rsidR="00575BD4">
        <w:rPr>
          <w:rFonts w:eastAsia="ArialMT"/>
          <w:color w:val="000000"/>
          <w:sz w:val="24"/>
          <w:szCs w:val="24"/>
        </w:rPr>
        <w:t>ezpośrednio w siedzibie Zamawiając</w:t>
      </w:r>
      <w:r>
        <w:rPr>
          <w:rFonts w:eastAsia="ArialMT"/>
          <w:color w:val="000000"/>
          <w:sz w:val="24"/>
          <w:szCs w:val="24"/>
        </w:rPr>
        <w:t>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 końcowego, będzie faktycznie wykonanie robót, potwierdzenie w dzienniku budowy wpisem dokonanym przez kierownika budowy.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Oświadczenie Kierownika budowy o zgodności wykonania robót </w:t>
      </w:r>
      <w:r w:rsidRPr="00777E39">
        <w:rPr>
          <w:rFonts w:eastAsia="Calibri"/>
          <w:sz w:val="24"/>
          <w:szCs w:val="24"/>
        </w:rPr>
        <w:br/>
        <w:t>z dokumentacją projektową, obowiązującymi przepisami i normami,</w:t>
      </w:r>
    </w:p>
    <w:p w:rsidR="0061496E" w:rsidRDefault="006A54DC" w:rsidP="0061496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Dokumenty (atesty, certyfikaty) potwierdzające, że wbudowane wyroby budowlane są zgodne z art. 10 ustawy Prawo budowlane (opisane </w:t>
      </w:r>
      <w:r w:rsidR="0061496E">
        <w:rPr>
          <w:rFonts w:eastAsia="Calibri"/>
          <w:sz w:val="24"/>
          <w:szCs w:val="24"/>
        </w:rPr>
        <w:t xml:space="preserve">i </w:t>
      </w:r>
      <w:r w:rsidRPr="00777E39">
        <w:rPr>
          <w:rFonts w:eastAsia="Calibri"/>
          <w:sz w:val="24"/>
          <w:szCs w:val="24"/>
        </w:rPr>
        <w:t>ostemplowane przez Kierownika budowy/robót).</w:t>
      </w:r>
    </w:p>
    <w:p w:rsidR="0061496E" w:rsidRPr="0061496E" w:rsidRDefault="00575BD4" w:rsidP="0061496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Kartę gwarancyjną.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Pr="00200163">
        <w:rPr>
          <w:rFonts w:eastAsia="Calibri"/>
          <w:color w:val="FF0000"/>
          <w:sz w:val="24"/>
          <w:szCs w:val="24"/>
        </w:rPr>
        <w:t xml:space="preserve"> </w:t>
      </w:r>
      <w:r w:rsidR="00200163" w:rsidRPr="006619C5">
        <w:rPr>
          <w:rFonts w:eastAsia="Calibri"/>
          <w:color w:val="000000" w:themeColor="text1"/>
          <w:sz w:val="24"/>
          <w:szCs w:val="24"/>
        </w:rPr>
        <w:t>14</w:t>
      </w:r>
      <w:r w:rsidR="0020016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dni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613449" w:rsidRPr="006619C5">
        <w:rPr>
          <w:rFonts w:eastAsia="Calibri"/>
          <w:color w:val="000000" w:themeColor="text1"/>
          <w:sz w:val="24"/>
          <w:szCs w:val="24"/>
        </w:rPr>
        <w:t>7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6A54DC" w:rsidRPr="00777E39" w:rsidRDefault="006A54DC" w:rsidP="004001C2">
      <w:pPr>
        <w:numPr>
          <w:ilvl w:val="0"/>
          <w:numId w:val="14"/>
        </w:numPr>
        <w:tabs>
          <w:tab w:val="clear" w:pos="1080"/>
          <w:tab w:val="num" w:pos="567"/>
        </w:tabs>
        <w:ind w:hanging="79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4001C2">
      <w:pPr>
        <w:numPr>
          <w:ilvl w:val="0"/>
          <w:numId w:val="14"/>
        </w:numPr>
        <w:tabs>
          <w:tab w:val="clear" w:pos="1080"/>
          <w:tab w:val="num" w:pos="567"/>
        </w:tabs>
        <w:ind w:hanging="79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4001C2">
      <w:pPr>
        <w:numPr>
          <w:ilvl w:val="1"/>
          <w:numId w:val="14"/>
        </w:numPr>
        <w:ind w:left="851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4001C2">
      <w:pPr>
        <w:numPr>
          <w:ilvl w:val="1"/>
          <w:numId w:val="14"/>
        </w:numPr>
        <w:ind w:left="851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D4543E" w:rsidRDefault="006A54DC" w:rsidP="006A54DC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 xml:space="preserve">st. </w:t>
      </w:r>
      <w:r w:rsidR="00613449" w:rsidRPr="00E35045">
        <w:rPr>
          <w:rFonts w:eastAsia="Calibri"/>
          <w:color w:val="000000" w:themeColor="text1"/>
          <w:sz w:val="24"/>
          <w:szCs w:val="24"/>
        </w:rPr>
        <w:t>10</w:t>
      </w:r>
      <w:r w:rsidR="00613449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pkt 1,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 xml:space="preserve">§ </w:t>
      </w:r>
      <w:r w:rsidR="00C0320F">
        <w:rPr>
          <w:rFonts w:eastAsia="Calibri"/>
          <w:b/>
          <w:sz w:val="24"/>
          <w:szCs w:val="24"/>
        </w:rPr>
        <w:t xml:space="preserve"> </w:t>
      </w:r>
      <w:r w:rsidRPr="00C0320F">
        <w:rPr>
          <w:rFonts w:eastAsia="Calibri"/>
          <w:b/>
          <w:sz w:val="24"/>
          <w:szCs w:val="24"/>
        </w:rPr>
        <w:t>7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potwierdzają, że przed zawarcie</w:t>
      </w:r>
      <w:r w:rsidR="001804AA" w:rsidRPr="00C0320F">
        <w:rPr>
          <w:rFonts w:eastAsia="Calibri"/>
          <w:sz w:val="24"/>
          <w:szCs w:val="24"/>
        </w:rPr>
        <w:t>m</w:t>
      </w:r>
      <w:r w:rsidRPr="00C0320F">
        <w:rPr>
          <w:rFonts w:eastAsia="Calibri"/>
          <w:sz w:val="24"/>
          <w:szCs w:val="24"/>
        </w:rPr>
        <w:t xml:space="preserve"> umowy Wykonawca wniósł zabezpieczenie należytego wykonania umowy w wysokości </w:t>
      </w:r>
      <w:r w:rsidR="00C0320F" w:rsidRPr="00C0320F">
        <w:rPr>
          <w:rFonts w:eastAsia="Calibri"/>
          <w:b/>
          <w:sz w:val="24"/>
          <w:szCs w:val="24"/>
        </w:rPr>
        <w:t>10</w:t>
      </w:r>
      <w:r w:rsidRPr="00C0320F">
        <w:rPr>
          <w:rFonts w:eastAsia="Calibri"/>
          <w:b/>
          <w:sz w:val="24"/>
          <w:szCs w:val="24"/>
        </w:rPr>
        <w:t>%</w:t>
      </w:r>
      <w:r w:rsidRPr="00C0320F">
        <w:rPr>
          <w:rFonts w:eastAsia="Calibri"/>
          <w:sz w:val="24"/>
          <w:szCs w:val="24"/>
        </w:rPr>
        <w:t xml:space="preserve"> wynagrodzenia ofertowego (ceny </w:t>
      </w:r>
      <w:r w:rsidR="00C0320F" w:rsidRPr="00C0320F">
        <w:rPr>
          <w:rFonts w:eastAsia="Calibri"/>
          <w:sz w:val="24"/>
          <w:szCs w:val="24"/>
        </w:rPr>
        <w:t>całkowitej podanej w ofercie</w:t>
      </w:r>
      <w:r w:rsidRPr="00C0320F">
        <w:rPr>
          <w:rFonts w:eastAsia="Calibri"/>
          <w:sz w:val="24"/>
          <w:szCs w:val="24"/>
        </w:rPr>
        <w:t>), o którym mowa w §</w:t>
      </w:r>
      <w:r w:rsidR="00F528BC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 1, tj. </w:t>
      </w:r>
      <w:r w:rsidRPr="00C0320F">
        <w:rPr>
          <w:rFonts w:eastAsia="Calibri"/>
          <w:b/>
          <w:sz w:val="24"/>
          <w:szCs w:val="24"/>
        </w:rPr>
        <w:t>..................... zł</w:t>
      </w:r>
      <w:r w:rsidRPr="00C0320F">
        <w:rPr>
          <w:rFonts w:eastAsia="Calibri"/>
          <w:sz w:val="24"/>
          <w:szCs w:val="24"/>
        </w:rPr>
        <w:t xml:space="preserve"> (słownie złotych:</w:t>
      </w:r>
      <w:r w:rsidRPr="00C0320F">
        <w:rPr>
          <w:rFonts w:eastAsia="Calibri"/>
          <w:i/>
          <w:sz w:val="24"/>
          <w:szCs w:val="24"/>
        </w:rPr>
        <w:t xml:space="preserve"> ..........................................)</w:t>
      </w:r>
      <w:r w:rsidRPr="00C0320F">
        <w:rPr>
          <w:rFonts w:eastAsia="Calibri"/>
          <w:sz w:val="24"/>
          <w:szCs w:val="24"/>
        </w:rPr>
        <w:t xml:space="preserve"> w formie .................................................................</w:t>
      </w:r>
      <w:r w:rsidR="004D6D80">
        <w:rPr>
          <w:rFonts w:eastAsia="Calibri"/>
          <w:sz w:val="24"/>
          <w:szCs w:val="24"/>
        </w:rPr>
        <w:t>....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Zabezpieczenie należytego wykonania umowy zostanie zwrócone Wykonawcy </w:t>
      </w:r>
      <w:r w:rsidRPr="00C0320F">
        <w:rPr>
          <w:rFonts w:eastAsia="Calibri"/>
          <w:sz w:val="24"/>
          <w:szCs w:val="24"/>
        </w:rPr>
        <w:br/>
        <w:t>w następujących terminach: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70% wysokości zabezpieczenia - w ciągu 30 dni od dnia </w:t>
      </w:r>
      <w:r w:rsidR="00C0320F" w:rsidRPr="00C0320F">
        <w:rPr>
          <w:rFonts w:eastAsia="Calibri"/>
          <w:sz w:val="24"/>
          <w:szCs w:val="24"/>
        </w:rPr>
        <w:t>wykonania zamówienia i uznania przez Zamawiającego za należycie wykonane.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30% wysokości zabezpieczenia -  w ciągu 15 dni </w:t>
      </w:r>
      <w:r w:rsidR="00C0320F" w:rsidRPr="00C0320F">
        <w:rPr>
          <w:rFonts w:eastAsia="Calibri"/>
          <w:sz w:val="24"/>
          <w:szCs w:val="24"/>
        </w:rPr>
        <w:t>po upływie</w:t>
      </w:r>
      <w:r w:rsidRPr="00C0320F">
        <w:rPr>
          <w:rFonts w:eastAsia="Calibri"/>
          <w:sz w:val="24"/>
          <w:szCs w:val="24"/>
        </w:rPr>
        <w:t xml:space="preserve"> okresu </w:t>
      </w:r>
      <w:r w:rsidR="00C0320F" w:rsidRPr="00C0320F">
        <w:rPr>
          <w:rFonts w:eastAsia="Calibri"/>
          <w:sz w:val="24"/>
          <w:szCs w:val="24"/>
        </w:rPr>
        <w:t>rękojmi za wady.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Zamawiający wstrzyma się ze zwrotem części zabezpieczenia należytego wykonania umowy, o której mowa w §</w:t>
      </w:r>
      <w:r w:rsidR="00C0320F" w:rsidRPr="00C0320F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7 ust. 2 pkt 1, w przypadku, kiedy Wykonawca nie usunął w terminie stwierdzonych w trakcie odbioru wad lub jest w trakcie usuwania tych wad.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>§ 8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E65EFB" w:rsidRDefault="00207E3A" w:rsidP="004D3EA7">
      <w:pPr>
        <w:pStyle w:val="Akapitzlist"/>
        <w:numPr>
          <w:ilvl w:val="1"/>
          <w:numId w:val="16"/>
        </w:numPr>
        <w:ind w:left="709" w:hanging="283"/>
      </w:pPr>
      <w:r>
        <w:t>Z</w:t>
      </w:r>
      <w:r w:rsidR="00840A2B" w:rsidRPr="00E65EFB">
        <w:t>a zwł</w:t>
      </w:r>
      <w:r w:rsidR="006A54DC" w:rsidRPr="00E65EFB">
        <w:t>okę w zakończeniu wykonywania przedmiotu umowy - w wysokości 0,2% wynagrodzenia brutto, określonego w §</w:t>
      </w:r>
      <w:r w:rsidR="00E17685" w:rsidRPr="00E65EFB">
        <w:t xml:space="preserve"> </w:t>
      </w:r>
      <w:r w:rsidR="006A54DC" w:rsidRPr="00E65EFB">
        <w:t xml:space="preserve">5 ust. 1 za każdy dzień </w:t>
      </w:r>
      <w:r w:rsidR="004D3EA7" w:rsidRPr="00E65EFB">
        <w:t>zwłoki,</w:t>
      </w:r>
    </w:p>
    <w:p w:rsidR="006A54DC" w:rsidRPr="00C0320F" w:rsidRDefault="00207E3A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="006A54DC" w:rsidRPr="00C0320F">
        <w:rPr>
          <w:rFonts w:eastAsia="Calibri"/>
          <w:sz w:val="24"/>
          <w:szCs w:val="24"/>
        </w:rPr>
        <w:t>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="006A54DC"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="006A54DC"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4B185E" w:rsidRPr="00C0320F">
        <w:rPr>
          <w:rFonts w:eastAsia="Calibri"/>
          <w:sz w:val="24"/>
          <w:szCs w:val="24"/>
        </w:rPr>
        <w:t>zych Podwykonawcom w wysokości 6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4001C2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 </w:t>
      </w:r>
      <w:r w:rsidR="006A54DC" w:rsidRPr="00C0320F">
        <w:rPr>
          <w:rFonts w:eastAsia="Calibri"/>
          <w:sz w:val="24"/>
          <w:szCs w:val="24"/>
        </w:rPr>
        <w:t>tytułu nieprzedłużenia do</w:t>
      </w:r>
      <w:r>
        <w:rPr>
          <w:rFonts w:eastAsia="Calibri"/>
          <w:sz w:val="24"/>
          <w:szCs w:val="24"/>
        </w:rPr>
        <w:t xml:space="preserve"> zaakceptowania projektu umowy </w:t>
      </w:r>
      <w:r w:rsidR="006A54DC" w:rsidRPr="00C0320F">
        <w:rPr>
          <w:rFonts w:eastAsia="Calibri"/>
          <w:sz w:val="24"/>
          <w:szCs w:val="24"/>
        </w:rPr>
        <w:t>o podwykonawstwo  lub p</w:t>
      </w:r>
      <w:r w:rsidR="004B185E" w:rsidRPr="00C0320F">
        <w:rPr>
          <w:rFonts w:eastAsia="Calibri"/>
          <w:sz w:val="24"/>
          <w:szCs w:val="24"/>
        </w:rPr>
        <w:t>rojektu jej zmiany w wysokości 6</w:t>
      </w:r>
      <w:r w:rsidR="004D3EA7">
        <w:rPr>
          <w:rFonts w:eastAsia="Calibri"/>
          <w:sz w:val="24"/>
          <w:szCs w:val="24"/>
        </w:rPr>
        <w:t>0</w:t>
      </w:r>
      <w:r w:rsidR="006A54DC"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="006A54DC"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lastRenderedPageBreak/>
        <w:t>Z tytułu nieprzedłużenia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>wie lub jej zmiany w wysokości 6</w:t>
      </w:r>
      <w:r w:rsidR="004D3EA7">
        <w:rPr>
          <w:rFonts w:eastAsia="Calibri"/>
          <w:sz w:val="24"/>
          <w:szCs w:val="24"/>
        </w:rPr>
        <w:t>0</w:t>
      </w:r>
      <w:r w:rsidR="00FA731D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>płaty              w wysokości 6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Default="006A54DC" w:rsidP="004D3EA7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Default="006A54DC" w:rsidP="00D4543E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B02E08" w:rsidRPr="00D4543E" w:rsidRDefault="00B02E08" w:rsidP="00B02E08">
      <w:pPr>
        <w:ind w:left="284"/>
        <w:jc w:val="both"/>
        <w:rPr>
          <w:rFonts w:eastAsia="Calibri"/>
          <w:sz w:val="24"/>
          <w:szCs w:val="24"/>
        </w:rPr>
      </w:pPr>
    </w:p>
    <w:p w:rsidR="006A54DC" w:rsidRPr="00973B12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973B12">
        <w:rPr>
          <w:rFonts w:eastAsia="Calibri"/>
          <w:b/>
          <w:sz w:val="24"/>
          <w:szCs w:val="24"/>
        </w:rPr>
        <w:t>§ 9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4001C2">
        <w:rPr>
          <w:rFonts w:eastAsia="Calibri"/>
          <w:sz w:val="24"/>
          <w:szCs w:val="24"/>
        </w:rPr>
        <w:t>10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lastRenderedPageBreak/>
        <w:t>Odstąpienie od umowy, o którym mowa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4001C2">
        <w:rPr>
          <w:rFonts w:eastAsia="Calibri"/>
          <w:sz w:val="24"/>
          <w:szCs w:val="24"/>
        </w:rPr>
        <w:t>10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571D6">
        <w:rPr>
          <w:rFonts w:eastAsia="Calibri"/>
          <w:b/>
          <w:sz w:val="24"/>
          <w:szCs w:val="24"/>
        </w:rPr>
        <w:t>§ 10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robót:.......................................................................................</w:t>
      </w:r>
      <w:r w:rsidR="0030572E">
        <w:rPr>
          <w:rFonts w:eastAsia="Calibri"/>
          <w:sz w:val="24"/>
          <w:szCs w:val="24"/>
        </w:rPr>
        <w:t>................................................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robót:...............................................................................................................</w:t>
      </w:r>
      <w:r w:rsidR="0030572E">
        <w:rPr>
          <w:rFonts w:eastAsia="Calibri"/>
          <w:sz w:val="24"/>
          <w:szCs w:val="24"/>
        </w:rPr>
        <w:t>.......................</w:t>
      </w:r>
      <w:r w:rsidR="006A54DC" w:rsidRPr="002571D6">
        <w:rPr>
          <w:rFonts w:eastAsia="Calibri"/>
          <w:sz w:val="24"/>
          <w:szCs w:val="24"/>
        </w:rPr>
        <w:t>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</w:t>
      </w:r>
      <w:r w:rsidR="00575BD4">
        <w:rPr>
          <w:rFonts w:eastAsia="Calibri"/>
          <w:sz w:val="24"/>
          <w:szCs w:val="24"/>
        </w:rPr>
        <w:t xml:space="preserve">ze </w:t>
      </w:r>
      <w:r w:rsidRPr="002571D6">
        <w:rPr>
          <w:rFonts w:eastAsia="Calibri"/>
          <w:sz w:val="24"/>
          <w:szCs w:val="24"/>
        </w:rPr>
        <w:t>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z Wykonawcą oraz </w:t>
      </w:r>
      <w:r w:rsidRPr="002571D6">
        <w:rPr>
          <w:rFonts w:eastAsia="Calibri"/>
          <w:sz w:val="24"/>
          <w:szCs w:val="24"/>
        </w:rPr>
        <w:lastRenderedPageBreak/>
        <w:t>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2 ust. </w:t>
      </w:r>
      <w:r w:rsidR="00616D22" w:rsidRPr="00E35045">
        <w:rPr>
          <w:rFonts w:eastAsia="Calibri"/>
          <w:color w:val="000000" w:themeColor="text1"/>
          <w:sz w:val="24"/>
          <w:szCs w:val="24"/>
        </w:rPr>
        <w:t>1</w:t>
      </w:r>
      <w:r w:rsidRPr="002571D6">
        <w:rPr>
          <w:rFonts w:eastAsia="Calibri"/>
          <w:sz w:val="24"/>
          <w:szCs w:val="24"/>
        </w:rPr>
        <w:t xml:space="preserve">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</w:t>
      </w:r>
      <w:r w:rsidR="00E35045">
        <w:rPr>
          <w:rFonts w:eastAsia="Calibri"/>
          <w:sz w:val="24"/>
          <w:szCs w:val="24"/>
        </w:rPr>
        <w:t xml:space="preserve"> ust. 1</w:t>
      </w:r>
      <w:r w:rsidRPr="002571D6">
        <w:rPr>
          <w:rFonts w:eastAsia="Calibri"/>
          <w:sz w:val="24"/>
          <w:szCs w:val="24"/>
        </w:rPr>
        <w:t xml:space="preserve">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10 </w:t>
      </w:r>
      <w:r w:rsidRPr="00616D22">
        <w:rPr>
          <w:rFonts w:eastAsia="Calibri"/>
          <w:sz w:val="24"/>
          <w:szCs w:val="24"/>
        </w:rPr>
        <w:t>ust</w:t>
      </w:r>
      <w:r w:rsidRPr="00E35045">
        <w:rPr>
          <w:rFonts w:eastAsia="Calibri"/>
          <w:sz w:val="24"/>
          <w:szCs w:val="24"/>
        </w:rPr>
        <w:t>.</w:t>
      </w:r>
      <w:r w:rsidR="00E35045" w:rsidRPr="00E35045">
        <w:rPr>
          <w:rFonts w:eastAsia="Calibri"/>
          <w:color w:val="FF0000"/>
          <w:sz w:val="24"/>
          <w:szCs w:val="24"/>
        </w:rPr>
        <w:t xml:space="preserve"> </w:t>
      </w:r>
      <w:r w:rsidR="00616D22" w:rsidRPr="00E35045">
        <w:rPr>
          <w:rFonts w:eastAsia="Calibri"/>
          <w:color w:val="000000" w:themeColor="text1"/>
          <w:sz w:val="24"/>
          <w:szCs w:val="24"/>
        </w:rPr>
        <w:t>10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za zgodność z oryginałem kopię zawartej umowy na 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 xml:space="preserve">10 </w:t>
      </w:r>
      <w:r w:rsidRPr="00616D22">
        <w:rPr>
          <w:rFonts w:eastAsia="Calibri"/>
          <w:sz w:val="24"/>
          <w:szCs w:val="24"/>
        </w:rPr>
        <w:t xml:space="preserve">ust. </w:t>
      </w:r>
      <w:r w:rsidR="00616D22" w:rsidRPr="00E35045">
        <w:rPr>
          <w:rFonts w:eastAsia="Calibri"/>
          <w:color w:val="000000" w:themeColor="text1"/>
          <w:sz w:val="24"/>
          <w:szCs w:val="24"/>
        </w:rPr>
        <w:t>10</w:t>
      </w:r>
      <w:r w:rsidRPr="002571D6">
        <w:rPr>
          <w:rFonts w:eastAsia="Calibri"/>
          <w:sz w:val="24"/>
          <w:szCs w:val="24"/>
        </w:rPr>
        <w:t xml:space="preserve">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B44454" w:rsidRPr="002571D6">
        <w:rPr>
          <w:rFonts w:eastAsia="Calibri"/>
          <w:sz w:val="24"/>
          <w:szCs w:val="24"/>
        </w:rPr>
        <w:t>10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</w:t>
      </w:r>
      <w:r w:rsidR="004840FB" w:rsidRPr="008C036B">
        <w:t xml:space="preserve"> </w:t>
      </w:r>
      <w:r w:rsidRPr="008C036B">
        <w:t>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 xml:space="preserve">na dostawę materiałów i urządzeń niezbędnych do wykonania przedmiotu zamówienia, łącznie od jednego dostawcy o wartości brutto nie większej niż </w:t>
      </w:r>
      <w:r w:rsidR="005536EE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0.000,00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5536EE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0.000,00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10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4E21FD" w:rsidRDefault="006A54DC" w:rsidP="004E21FD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zmiana albo rezygnacja z Podwykonawcy dotyczy podmiotu, na którego zasoby Wykonawca powoływał się, na zasadach określonych w art. 22a ustawy Prawo zamówień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publicznych, w celu wykazania spełniania warunków udziału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6A54DC" w:rsidRPr="00A74698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11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Zamawiający, na podstawie art. 29 ust. 3a ustawy  z dnia 29 stycznia 2004</w:t>
      </w:r>
      <w:r w:rsidR="00A74698" w:rsidRPr="008C036B">
        <w:t xml:space="preserve"> </w:t>
      </w:r>
      <w:r w:rsidRPr="008C036B">
        <w:t>r. Prawo zamówień publicznych (</w:t>
      </w:r>
      <w:r w:rsidR="00A74698" w:rsidRPr="008C036B">
        <w:t xml:space="preserve">t.j. </w:t>
      </w:r>
      <w:r w:rsidR="002F7B42">
        <w:t>Dz. U. z 2017</w:t>
      </w:r>
      <w:r w:rsidR="00E17685">
        <w:t xml:space="preserve"> r.</w:t>
      </w:r>
      <w:r w:rsidRPr="008C036B">
        <w:t xml:space="preserve">, poz. </w:t>
      </w:r>
      <w:r w:rsidR="002F7B42">
        <w:t>1579</w:t>
      </w:r>
      <w:r w:rsidRPr="008C036B">
        <w:t xml:space="preserve">, z późn. zm.), wymaga zatrudnienia przez Wykonawcę lub podwykonawcę na podstawie umowy o pracę osób wykonujących czynności w zakresie realizacji zamówienia, polegające na wykonaniu pracy w sposób określony  w art. 22 § 1 ustawy z dnia 26 czerwca 1974 </w:t>
      </w:r>
      <w:r w:rsidR="00991E43">
        <w:t>r. – Kodeks pracy (</w:t>
      </w:r>
      <w:r w:rsidR="00E17685">
        <w:t xml:space="preserve">t.j. </w:t>
      </w:r>
      <w:r w:rsidR="0030572E">
        <w:t>Dz. U. z 2018</w:t>
      </w:r>
      <w:r w:rsidRPr="008C036B">
        <w:t xml:space="preserve"> r. poz. </w:t>
      </w:r>
      <w:r w:rsidR="0030572E">
        <w:t>917 ze</w:t>
      </w:r>
      <w:r w:rsidRPr="008C036B">
        <w:t xml:space="preserve"> zm.), tj. wszystkich robotników budowlanych oraz osób obsługujących maszyny budowlane.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8C036B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8C036B">
        <w:t>żądania oświadczeń i dokumentów w zakresie potwierdzenia spełniania wyżej wymienionych wymogów i dokonywania ich oceny,</w:t>
      </w:r>
    </w:p>
    <w:p w:rsidR="002F47AC" w:rsidRPr="00A74698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żądania wyjaśnień w przypadku wątpliwości w zakresie potwierdzenia spełniania wyżej wymienionych wymogów</w:t>
      </w:r>
      <w:r w:rsidR="001804AA" w:rsidRPr="00A74698">
        <w:t>,</w:t>
      </w:r>
    </w:p>
    <w:p w:rsidR="001804AA" w:rsidRPr="00A74698" w:rsidRDefault="001804AA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przeprowadzania kontroli na miejscu wykonywania zamówienia.</w:t>
      </w:r>
    </w:p>
    <w:p w:rsidR="002F47AC" w:rsidRPr="00C823EC" w:rsidRDefault="00C823EC" w:rsidP="00C823EC">
      <w:pPr>
        <w:pStyle w:val="Akapitzlist"/>
        <w:numPr>
          <w:ilvl w:val="3"/>
          <w:numId w:val="21"/>
        </w:numPr>
        <w:ind w:left="142" w:hanging="142"/>
        <w:rPr>
          <w:b/>
        </w:rPr>
      </w:pPr>
      <w:r>
        <w:t xml:space="preserve">. </w:t>
      </w:r>
      <w:r w:rsidR="002F47AC" w:rsidRPr="00C823EC"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447930" w:rsidRPr="00447930" w:rsidRDefault="002F47AC" w:rsidP="00447930">
      <w:pPr>
        <w:pStyle w:val="Akapitzlist"/>
        <w:numPr>
          <w:ilvl w:val="1"/>
          <w:numId w:val="17"/>
        </w:numPr>
        <w:tabs>
          <w:tab w:val="num" w:pos="567"/>
        </w:tabs>
        <w:ind w:left="567" w:hanging="283"/>
        <w:rPr>
          <w:b/>
        </w:rPr>
      </w:pPr>
      <w:r w:rsidRPr="00C823EC">
        <w:t xml:space="preserve">oświadczenie Wykonawcy bądź podwykonawcy o zatrudnieniu na podstawie umowy o pracę osób wykonujących czynności, których dotyczy wezwanie Zamawiającego, </w:t>
      </w:r>
      <w:r w:rsidRPr="00C823EC">
        <w:lastRenderedPageBreak/>
        <w:t>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E35045" w:rsidRDefault="00E35045" w:rsidP="00E35045">
      <w:pPr>
        <w:pStyle w:val="Akapitzlist"/>
        <w:numPr>
          <w:ilvl w:val="1"/>
          <w:numId w:val="17"/>
        </w:numPr>
        <w:tabs>
          <w:tab w:val="num" w:pos="567"/>
        </w:tabs>
        <w:ind w:left="567" w:hanging="283"/>
        <w:rPr>
          <w:b/>
          <w:color w:val="000000" w:themeColor="text1"/>
        </w:rPr>
      </w:pPr>
      <w:r w:rsidRPr="00E35045">
        <w:rPr>
          <w:rFonts w:cs="Calibri"/>
          <w:color w:val="000000" w:themeColor="text1"/>
        </w:rPr>
        <w:t>p</w:t>
      </w:r>
      <w:r w:rsidR="00447930" w:rsidRPr="00E35045">
        <w:rPr>
          <w:rFonts w:cs="Calibri"/>
          <w:color w:val="000000" w:themeColor="text1"/>
        </w:rPr>
        <w:t>oświadczona za zgodność z oryginałem przez Wykonawcę lub Podwykonawcę kopia umowy/umów powinna zostać zanonimizowana w sposób zapewniający ochronę danych osobowych pracowników, (tj. w szczególności</w:t>
      </w:r>
      <w:r w:rsidR="00447930" w:rsidRPr="00E35045">
        <w:rPr>
          <w:rFonts w:cs="Calibri"/>
          <w:color w:val="000000" w:themeColor="text1"/>
          <w:vertAlign w:val="superscript"/>
        </w:rPr>
        <w:t xml:space="preserve"> </w:t>
      </w:r>
      <w:r w:rsidR="00447930" w:rsidRPr="00E35045">
        <w:rPr>
          <w:rFonts w:cs="Calibri"/>
          <w:color w:val="000000" w:themeColor="text1"/>
        </w:rPr>
        <w:t>bez adresów, nr PESEL pracowników). Imię i nazwisko pracownika nie podlega anonimizacji. Informacje takie jak: data zawarcia umowy, rodzaj umowy o pracę i wymiar etatu powinny być możliwe do zidentyfikowania</w:t>
      </w:r>
      <w:r w:rsidRPr="00E35045">
        <w:rPr>
          <w:rFonts w:cs="Calibri"/>
          <w:color w:val="000000" w:themeColor="text1"/>
        </w:rPr>
        <w:t>.</w:t>
      </w:r>
      <w:r w:rsidR="00EE4F02">
        <w:rPr>
          <w:b/>
          <w:color w:val="000000" w:themeColor="text1"/>
        </w:rPr>
        <w:t xml:space="preserve"> </w:t>
      </w:r>
    </w:p>
    <w:p w:rsidR="003D6FD8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 xml:space="preserve">Z tytułu niespełnienia przez Wykonawcę lub podwykonawcę wymogu zatrudnienia na podstawie umowy o pracę Zamawiający przewiduje sankcję w postaci obowiązku zapłaty przez Wykonawcę kary umownej w kwocie </w:t>
      </w:r>
      <w:r w:rsidR="00A74698" w:rsidRPr="00C823EC">
        <w:t>5</w:t>
      </w:r>
      <w:r w:rsidRPr="00C823EC">
        <w:t>00,</w:t>
      </w:r>
      <w:r w:rsidR="001804AA" w:rsidRPr="00C823EC">
        <w:t xml:space="preserve">00 </w:t>
      </w:r>
      <w:r w:rsidRPr="00C823EC">
        <w:t>zł (</w:t>
      </w:r>
      <w:r w:rsidR="00A74698" w:rsidRPr="00C823EC">
        <w:t>pięćset</w:t>
      </w:r>
      <w:r w:rsidRPr="00C823EC">
        <w:t xml:space="preserve"> złotych)</w:t>
      </w:r>
      <w:r w:rsidR="00FB2E06" w:rsidRPr="00C823EC">
        <w:t xml:space="preserve"> za każde zdarzenie</w:t>
      </w:r>
      <w:r w:rsidRPr="00C823EC">
        <w:t xml:space="preserve">. </w:t>
      </w:r>
    </w:p>
    <w:p w:rsidR="002F47AC" w:rsidRPr="00A74698" w:rsidRDefault="001804AA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A74698">
        <w:t>Niezłożenie przez Wykonawcę</w:t>
      </w:r>
      <w:r w:rsidR="002F47AC" w:rsidRPr="00A74698"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6A54DC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>Wykonawca jest zobowiązany do wyznaczenia odpowiedniej ilości osób do realizacji</w:t>
      </w:r>
      <w:r w:rsidR="003D6FD8" w:rsidRPr="00C823EC">
        <w:t xml:space="preserve"> </w:t>
      </w:r>
      <w:r w:rsidRPr="00C823EC">
        <w:t>przedmiotu umowy, w szczególności zapewniającej terminowe wykonanie przedmiotu umowy.</w:t>
      </w:r>
    </w:p>
    <w:p w:rsidR="006A54DC" w:rsidRPr="00A74698" w:rsidRDefault="006A54DC" w:rsidP="00A74698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12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Default="007B7129" w:rsidP="005F7849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13</w:t>
      </w:r>
    </w:p>
    <w:p w:rsidR="00FC7E5E" w:rsidRPr="00F775CD" w:rsidRDefault="00FC7E5E" w:rsidP="00FC7E5E">
      <w:pPr>
        <w:spacing w:after="40" w:line="240" w:lineRule="atLeast"/>
        <w:jc w:val="both"/>
        <w:rPr>
          <w:color w:val="000000" w:themeColor="text1"/>
          <w:sz w:val="24"/>
          <w:szCs w:val="24"/>
        </w:rPr>
      </w:pPr>
      <w:r w:rsidRPr="00F775CD">
        <w:rPr>
          <w:rFonts w:cs="Calibri"/>
          <w:color w:val="000000" w:themeColor="text1"/>
          <w:sz w:val="23"/>
          <w:szCs w:val="23"/>
          <w:shd w:val="clear" w:color="auto" w:fill="FFFFFF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:rsidR="00FC7E5E" w:rsidRDefault="00FC7E5E" w:rsidP="005F7849">
      <w:pPr>
        <w:jc w:val="center"/>
        <w:rPr>
          <w:rFonts w:eastAsia="Calibri"/>
          <w:b/>
          <w:sz w:val="24"/>
          <w:szCs w:val="24"/>
        </w:rPr>
      </w:pPr>
    </w:p>
    <w:p w:rsidR="00FC7E5E" w:rsidRPr="005F7849" w:rsidRDefault="00FC7E5E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14</w:t>
      </w:r>
    </w:p>
    <w:p w:rsidR="00FB7FAC" w:rsidRPr="00213932" w:rsidRDefault="00FB7FAC" w:rsidP="00FB7FAC">
      <w:pPr>
        <w:pStyle w:val="Tekstpodstawowy"/>
        <w:numPr>
          <w:ilvl w:val="1"/>
          <w:numId w:val="39"/>
        </w:numPr>
        <w:tabs>
          <w:tab w:val="clear" w:pos="567"/>
          <w:tab w:val="num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Zamawiający przewiduje możliwość dokonania zmian postanowień umowy w stosunku do treści oferty na podstawie, której dokonano wyboru wykonawcy w przypadku wystąpienia następujących okoliczności:</w:t>
      </w:r>
    </w:p>
    <w:p w:rsidR="00FB7FAC" w:rsidRDefault="00FB7FAC" w:rsidP="00FB7FAC">
      <w:pPr>
        <w:pStyle w:val="Tekstpodstawowy"/>
        <w:numPr>
          <w:ilvl w:val="2"/>
          <w:numId w:val="38"/>
        </w:numPr>
        <w:tabs>
          <w:tab w:val="clear" w:pos="2160"/>
          <w:tab w:val="clear" w:pos="3119"/>
          <w:tab w:val="center" w:pos="284"/>
        </w:tabs>
        <w:ind w:left="284" w:hanging="142"/>
        <w:rPr>
          <w:b w:val="0"/>
          <w:i w:val="0"/>
        </w:rPr>
      </w:pPr>
      <w:r>
        <w:rPr>
          <w:b w:val="0"/>
          <w:i w:val="0"/>
        </w:rPr>
        <w:t>w zakresie zmiany wynagrodzenia, gdy zmiana ta związana jest ze:</w:t>
      </w:r>
    </w:p>
    <w:p w:rsidR="00FB7FAC" w:rsidRPr="00213932" w:rsidRDefault="00FB7FAC" w:rsidP="00FB7FAC">
      <w:pPr>
        <w:pStyle w:val="Tekstpodstawowy"/>
        <w:tabs>
          <w:tab w:val="clear" w:pos="3119"/>
          <w:tab w:val="center" w:pos="567"/>
        </w:tabs>
        <w:ind w:left="567" w:hanging="283"/>
        <w:rPr>
          <w:b w:val="0"/>
          <w:i w:val="0"/>
        </w:rPr>
      </w:pPr>
      <w:r>
        <w:rPr>
          <w:b w:val="0"/>
          <w:i w:val="0"/>
        </w:rPr>
        <w:t>a) zmniejszeniem zakresu robót przewidzianego umową,</w:t>
      </w:r>
    </w:p>
    <w:p w:rsidR="00FB7FAC" w:rsidRDefault="00FB7FAC" w:rsidP="00FB7FAC">
      <w:pPr>
        <w:pStyle w:val="Tekstpodstawowy"/>
        <w:ind w:left="-23"/>
        <w:rPr>
          <w:b w:val="0"/>
          <w:i w:val="0"/>
        </w:rPr>
      </w:pPr>
      <w:r>
        <w:rPr>
          <w:b w:val="0"/>
          <w:i w:val="0"/>
        </w:rPr>
        <w:tab/>
        <w:t xml:space="preserve"> - jeżeli zmiana ilości robót budowlanych wynika ze zmiany projektu, której nie przewidziano w dniu zawarcia umowy i będzie to niezbędne dla prawidłowej realizacji przedmiotu umowy oraz konieczne do uzyskania efektu końcowego. Do obliczenia wartości zmniejszonego zakresu robót posłuży kosztorys ofertowy i zestawienie elementów scalonych inwestycji. </w:t>
      </w:r>
    </w:p>
    <w:p w:rsidR="00FB7FAC" w:rsidRDefault="00FB7FAC" w:rsidP="00FB7FAC">
      <w:pPr>
        <w:pStyle w:val="Tekstpodstawowy"/>
        <w:ind w:left="361" w:hanging="361"/>
        <w:rPr>
          <w:b w:val="0"/>
          <w:i w:val="0"/>
        </w:rPr>
      </w:pPr>
      <w:r>
        <w:rPr>
          <w:b w:val="0"/>
          <w:i w:val="0"/>
        </w:rPr>
        <w:t>2) w zakresie zmian materiałowych:</w:t>
      </w:r>
    </w:p>
    <w:p w:rsidR="00FB7FAC" w:rsidRDefault="00FB7FAC" w:rsidP="00FB7FAC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lastRenderedPageBreak/>
        <w:t>a) w przypadku zmian, których nie można było przewidzieć w chwili zawarcia umowy, lub zmiany te są korzystne dla Zamawiającego,</w:t>
      </w:r>
    </w:p>
    <w:p w:rsidR="00FB7FAC" w:rsidRDefault="00FB7FAC" w:rsidP="00FB7FAC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t>b) w przypadku niedostępności na rynku materiałów lub urządzeń wskazanych w ofercie, dokumentacji projektowej, spowodowana zaprzestaniem produkcji lub wycofaniem z rynku tych materiałów lub urządzeń,</w:t>
      </w:r>
    </w:p>
    <w:p w:rsidR="00FB7FAC" w:rsidRDefault="00FB7FAC" w:rsidP="00FB7FAC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t>c) w przypadku pojawienia się na rynku, materiałów, części lub urządzeń nowszej generacji pozwalających na zmniejszenie kosztów eksploatacji wykonanego przedmiotu umowy,</w:t>
      </w:r>
    </w:p>
    <w:p w:rsidR="00FB7FAC" w:rsidRDefault="00FB7FAC" w:rsidP="00FB7FAC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d) w przypadku konieczności zrealizowania projektu przy zastosowaniu innych rozwiązań technicznych, technologicznych niż wskazane w ofercie, dokumentacji projektowej w sytuacji gdyby zastosowanie przewidzianych rozwiązań groziłoby nie wykonaniem lub wadliwym wykonaniem projektu,</w:t>
      </w:r>
    </w:p>
    <w:p w:rsidR="00FB7FAC" w:rsidRDefault="00FB7FAC" w:rsidP="00FB7FAC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e) w przypadku zmian dokonanych na podstawie art. 23 pkt. 1 ustawy Prawo budowlane dotyczących zmiany w rozwiązaniach projektowych, jeżeli są one uzasadnioną koniecznością zwiększenia bezpieczeństwa realizacji robót budowlanych lub usprawnienia procesu budowy,</w:t>
      </w:r>
    </w:p>
    <w:p w:rsidR="00FB7FAC" w:rsidRDefault="00FB7FAC" w:rsidP="00FB7FAC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f) w przypadku zmian, będącym nieistotnym odstępstwem od zatwierdzonego projektu budowlanego.</w:t>
      </w:r>
    </w:p>
    <w:p w:rsidR="00FB7FAC" w:rsidRDefault="00FB7FAC" w:rsidP="00FB7FAC">
      <w:pPr>
        <w:pStyle w:val="Tekstpodstawowy"/>
        <w:tabs>
          <w:tab w:val="left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3)  w zakresie zmiany personelu nadzorującego budowę, pod warunkiem posiadania przez osobę obejmującą samodzielną funkcję na budowie uprawnień w nie mniejszym zakresie niż osoba wskazana w ofercie;</w:t>
      </w:r>
    </w:p>
    <w:p w:rsidR="00FB7FAC" w:rsidRDefault="005F490C" w:rsidP="00FB7FAC">
      <w:pPr>
        <w:pStyle w:val="Tekstpodstawowy"/>
        <w:tabs>
          <w:tab w:val="left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4</w:t>
      </w:r>
      <w:r w:rsidR="00FB7FAC">
        <w:rPr>
          <w:b w:val="0"/>
          <w:i w:val="0"/>
        </w:rPr>
        <w:t>)  w zakresie wydłużenia terminu obowiązywania umowy pod warunkiem, że prace objęte umową zostały wstrzymane przez właściwe organy z przyczyn niezależnych od Wykonawcy lub z powodu okoliczności, które wystąpiły po stronie Zamawiającego.</w:t>
      </w:r>
    </w:p>
    <w:p w:rsidR="00FB7FAC" w:rsidRDefault="00FB7FAC" w:rsidP="00FB7FAC">
      <w:pPr>
        <w:pStyle w:val="Tekstpodstawowy"/>
        <w:ind w:left="284" w:hanging="284"/>
        <w:rPr>
          <w:b w:val="0"/>
          <w:i w:val="0"/>
        </w:rPr>
      </w:pPr>
      <w:r>
        <w:rPr>
          <w:b w:val="0"/>
          <w:i w:val="0"/>
        </w:rPr>
        <w:t>2. Wymienione w ust. 1 postanowienia stanowią katalog zmian, na które Zamawiający dopuszcza wyrażenie zgody. Nie stanowią jednocześnie zobowiązania do wyrażenia takiej zgody przez Zamawiającego.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B30C28">
        <w:rPr>
          <w:rFonts w:eastAsia="Calibri"/>
          <w:b/>
          <w:sz w:val="24"/>
          <w:szCs w:val="24"/>
        </w:rPr>
        <w:t>§</w:t>
      </w:r>
      <w:r w:rsidR="00B30C28" w:rsidRPr="00B30C28">
        <w:rPr>
          <w:rFonts w:eastAsia="Calibri"/>
          <w:b/>
          <w:sz w:val="24"/>
          <w:szCs w:val="24"/>
        </w:rPr>
        <w:t xml:space="preserve"> </w:t>
      </w:r>
      <w:r w:rsidR="00FC7E5E">
        <w:rPr>
          <w:rFonts w:eastAsia="Calibri"/>
          <w:b/>
          <w:sz w:val="24"/>
          <w:szCs w:val="24"/>
        </w:rPr>
        <w:t>15</w:t>
      </w:r>
    </w:p>
    <w:p w:rsidR="006A54DC" w:rsidRPr="00B30C28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Zamawiający może rozwiązać umowę, jeżeli zachodzi co najmniej jed</w:t>
      </w:r>
      <w:r w:rsidR="00D365E6">
        <w:rPr>
          <w:rFonts w:eastAsia="Calibri"/>
          <w:sz w:val="24"/>
          <w:szCs w:val="24"/>
        </w:rPr>
        <w:t>na z następujących okoliczności</w:t>
      </w:r>
      <w:r w:rsidRPr="00B30C28">
        <w:rPr>
          <w:rFonts w:eastAsia="Calibri"/>
          <w:sz w:val="24"/>
          <w:szCs w:val="24"/>
        </w:rPr>
        <w:t>:</w:t>
      </w:r>
    </w:p>
    <w:p w:rsidR="006A54DC" w:rsidRPr="00B30C28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Zmiana umowy została dokonana z naruszeniem art.</w:t>
      </w:r>
      <w:r w:rsidR="00E17685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144 ust.1-1b, 1d i 1e ustawy Prawo zamówień publicznych,</w:t>
      </w:r>
    </w:p>
    <w:p w:rsidR="006A54DC" w:rsidRPr="00D365E6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Wykonawca w chwili zawarcia umowy podlegał wykluczeniu z postępowania na podstawie art.</w:t>
      </w:r>
      <w:r w:rsidR="00FD39D6" w:rsidRPr="00B30C28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24 ust.1 ustawy prawo zamówień publicznych,</w:t>
      </w:r>
    </w:p>
    <w:p w:rsidR="00A74698" w:rsidRPr="00A74698" w:rsidRDefault="006A54DC" w:rsidP="00A7469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 przyp</w:t>
      </w:r>
      <w:r w:rsidR="00D365E6">
        <w:rPr>
          <w:rFonts w:eastAsia="Calibri"/>
          <w:sz w:val="24"/>
          <w:szCs w:val="24"/>
        </w:rPr>
        <w:t>adkach, o których mowa w ust.1,</w:t>
      </w:r>
      <w:r w:rsidR="00302EF1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Wykonawca może żądać wyłącznie wynagrodzenia należnego z tytułu wykonania części umowy.</w:t>
      </w:r>
    </w:p>
    <w:p w:rsidR="00155CED" w:rsidRDefault="00155CED" w:rsidP="006A54DC">
      <w:pPr>
        <w:jc w:val="center"/>
        <w:rPr>
          <w:rFonts w:eastAsia="Calibri"/>
          <w:b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="00FC7E5E">
        <w:rPr>
          <w:rFonts w:eastAsia="Calibri"/>
          <w:b/>
          <w:sz w:val="24"/>
          <w:szCs w:val="24"/>
        </w:rPr>
        <w:t>16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                z dnia 29 stycznia 2004</w:t>
      </w:r>
      <w:r w:rsidR="004D6D80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zamówień publicznych (</w:t>
      </w:r>
      <w:r w:rsidR="002F7B42">
        <w:rPr>
          <w:rFonts w:eastAsia="Arial"/>
          <w:sz w:val="24"/>
          <w:szCs w:val="24"/>
        </w:rPr>
        <w:t>t.j. Dz. U. z 2017</w:t>
      </w:r>
      <w:r w:rsidR="00BD6A33" w:rsidRPr="00230E7A">
        <w:rPr>
          <w:rFonts w:eastAsia="Arial"/>
          <w:sz w:val="24"/>
          <w:szCs w:val="24"/>
        </w:rPr>
        <w:t xml:space="preserve"> r. poz. </w:t>
      </w:r>
      <w:r w:rsidR="002F7B42">
        <w:rPr>
          <w:rFonts w:eastAsia="Arial"/>
          <w:sz w:val="24"/>
          <w:szCs w:val="24"/>
        </w:rPr>
        <w:t>1579</w:t>
      </w:r>
      <w:r w:rsidR="00BD6A33" w:rsidRPr="00230E7A">
        <w:rPr>
          <w:rFonts w:eastAsia="Arial"/>
          <w:sz w:val="24"/>
          <w:szCs w:val="24"/>
        </w:rPr>
        <w:t xml:space="preserve"> z późn. zm.</w:t>
      </w:r>
      <w:r w:rsidRPr="00230E7A">
        <w:rPr>
          <w:rFonts w:eastAsia="Calibri"/>
          <w:sz w:val="24"/>
          <w:szCs w:val="24"/>
        </w:rPr>
        <w:t>),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30572E">
        <w:rPr>
          <w:rFonts w:eastAsia="Calibri"/>
          <w:sz w:val="24"/>
          <w:szCs w:val="24"/>
        </w:rPr>
        <w:t>U. z 2018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1</w:t>
      </w:r>
      <w:r w:rsidR="0030572E">
        <w:rPr>
          <w:rFonts w:eastAsia="Calibri"/>
          <w:sz w:val="24"/>
          <w:szCs w:val="24"/>
        </w:rPr>
        <w:t>202</w:t>
      </w:r>
      <w:r w:rsidR="00074435">
        <w:rPr>
          <w:rFonts w:eastAsia="Calibri"/>
          <w:sz w:val="24"/>
          <w:szCs w:val="24"/>
        </w:rPr>
        <w:t xml:space="preserve">                       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575BD4">
        <w:rPr>
          <w:rFonts w:eastAsia="Calibri"/>
          <w:sz w:val="24"/>
          <w:szCs w:val="24"/>
        </w:rPr>
        <w:t xml:space="preserve"> z 2018</w:t>
      </w:r>
      <w:r w:rsidR="00991E43">
        <w:rPr>
          <w:rFonts w:eastAsia="Calibri"/>
          <w:sz w:val="24"/>
          <w:szCs w:val="24"/>
        </w:rPr>
        <w:t xml:space="preserve">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</w:t>
      </w:r>
      <w:r w:rsidR="00575BD4">
        <w:rPr>
          <w:rFonts w:eastAsia="Calibri"/>
          <w:sz w:val="24"/>
          <w:szCs w:val="24"/>
        </w:rPr>
        <w:t>1025</w:t>
      </w:r>
      <w:r w:rsidR="00230E7A" w:rsidRPr="00230E7A">
        <w:rPr>
          <w:rFonts w:eastAsia="Calibri"/>
          <w:sz w:val="24"/>
          <w:szCs w:val="24"/>
        </w:rPr>
        <w:t xml:space="preserve">) </w:t>
      </w:r>
      <w:r w:rsidR="00302EF1">
        <w:rPr>
          <w:rFonts w:eastAsia="Calibri"/>
          <w:sz w:val="24"/>
          <w:szCs w:val="24"/>
        </w:rPr>
        <w:t>o ile przepisy ustawy Prawo</w:t>
      </w:r>
      <w:r w:rsidRPr="00230E7A">
        <w:rPr>
          <w:rFonts w:eastAsia="Calibri"/>
          <w:sz w:val="24"/>
          <w:szCs w:val="24"/>
        </w:rPr>
        <w:t xml:space="preserve"> zamówień publicznych nie stanowią inaczej.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B06018" w:rsidRDefault="006A54DC" w:rsidP="006A54DC">
      <w:pPr>
        <w:suppressAutoHyphens/>
        <w:jc w:val="both"/>
        <w:rPr>
          <w:rFonts w:eastAsia="Calibri"/>
          <w:strike/>
          <w:color w:val="FF0000"/>
          <w:sz w:val="24"/>
          <w:szCs w:val="24"/>
        </w:rPr>
      </w:pPr>
    </w:p>
    <w:p w:rsidR="006A54DC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B02E08" w:rsidRDefault="00B02E08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B02E08" w:rsidRPr="00230E7A" w:rsidRDefault="00B02E08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B02E08" w:rsidP="006A54DC">
      <w:pPr>
        <w:suppressAutoHyphens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6A54DC" w:rsidRDefault="00B02E08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</w:t>
      </w:r>
      <w:r w:rsidR="00991E43">
        <w:rPr>
          <w:rFonts w:eastAsia="Calibri"/>
          <w:b/>
          <w:sz w:val="24"/>
          <w:szCs w:val="24"/>
        </w:rPr>
        <w:t>:</w:t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691299">
        <w:rPr>
          <w:rFonts w:eastAsia="Calibri"/>
          <w:b/>
          <w:sz w:val="24"/>
          <w:szCs w:val="24"/>
        </w:rPr>
        <w:t xml:space="preserve">          ZAMAWIAJĄCY</w:t>
      </w:r>
      <w:r w:rsidR="006A54DC" w:rsidRPr="00230E7A">
        <w:rPr>
          <w:rFonts w:eastAsia="Calibri"/>
          <w:b/>
          <w:sz w:val="24"/>
          <w:szCs w:val="24"/>
        </w:rPr>
        <w:t>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  <w:bookmarkStart w:id="0" w:name="_GoBack"/>
      <w:bookmarkEnd w:id="0"/>
    </w:p>
    <w:sectPr w:rsidR="00805A54" w:rsidRPr="00D01ADF" w:rsidSect="009E0D8A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04" w:rsidRDefault="00657A04">
      <w:r>
        <w:separator/>
      </w:r>
    </w:p>
  </w:endnote>
  <w:endnote w:type="continuationSeparator" w:id="0">
    <w:p w:rsidR="00657A04" w:rsidRDefault="0065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0F" w:rsidRDefault="009E1FD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53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530F" w:rsidRDefault="005B530F" w:rsidP="00084F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257360"/>
      <w:docPartObj>
        <w:docPartGallery w:val="Page Numbers (Bottom of Page)"/>
        <w:docPartUnique/>
      </w:docPartObj>
    </w:sdtPr>
    <w:sdtContent>
      <w:p w:rsidR="009E0D8A" w:rsidRPr="00585DD5" w:rsidRDefault="009E0D8A" w:rsidP="009E0D8A">
        <w:pPr>
          <w:pStyle w:val="NormalnyWeb"/>
          <w:spacing w:line="276" w:lineRule="auto"/>
          <w:jc w:val="center"/>
          <w:rPr>
            <w:sz w:val="16"/>
            <w:szCs w:val="16"/>
          </w:rPr>
        </w:pPr>
        <w:r w:rsidRPr="00585DD5">
          <w:rPr>
            <w:sz w:val="16"/>
            <w:szCs w:val="16"/>
          </w:rPr>
          <w:t>Zamawiający: Powiat Węgorzewski z siedzibą w Węgorzewie ul. 3 Maja 17B, 11-600 Węgorzewo</w:t>
        </w:r>
      </w:p>
      <w:p w:rsidR="009E0D8A" w:rsidRPr="00200163" w:rsidRDefault="009E1FDB" w:rsidP="009E0D8A">
        <w:pPr>
          <w:pStyle w:val="NormalnyWeb"/>
          <w:spacing w:line="276" w:lineRule="auto"/>
          <w:jc w:val="center"/>
          <w:rPr>
            <w:color w:val="0000CD"/>
            <w:sz w:val="16"/>
            <w:szCs w:val="16"/>
            <w:shd w:val="clear" w:color="auto" w:fill="FFFFFF"/>
            <w:lang w:val="en-US"/>
          </w:rPr>
        </w:pPr>
        <w:hyperlink r:id="rId1" w:history="1">
          <w:r w:rsidR="009E0D8A" w:rsidRPr="00200163">
            <w:rPr>
              <w:rStyle w:val="Hipercze"/>
              <w:sz w:val="16"/>
              <w:szCs w:val="16"/>
              <w:lang w:val="en-US"/>
            </w:rPr>
            <w:t>www.powiatwegorzewski.pl</w:t>
          </w:r>
        </w:hyperlink>
        <w:r w:rsidR="009E0D8A" w:rsidRPr="00200163">
          <w:rPr>
            <w:color w:val="000000"/>
            <w:sz w:val="16"/>
            <w:szCs w:val="16"/>
            <w:lang w:val="en-US"/>
          </w:rPr>
          <w:t xml:space="preserve"> email: </w:t>
        </w:r>
        <w:hyperlink r:id="rId2" w:history="1">
          <w:r w:rsidR="009E0D8A" w:rsidRPr="00200163">
            <w:rPr>
              <w:rStyle w:val="Hipercze"/>
              <w:sz w:val="16"/>
              <w:szCs w:val="16"/>
              <w:shd w:val="clear" w:color="auto" w:fill="FFFFFF"/>
              <w:lang w:val="en-US"/>
            </w:rPr>
            <w:t>starostwo@powiatwegorzewski.pl</w:t>
          </w:r>
        </w:hyperlink>
      </w:p>
      <w:p w:rsidR="00581B84" w:rsidRPr="005651AD" w:rsidRDefault="00581B84" w:rsidP="00581B84">
        <w:pPr>
          <w:pStyle w:val="Stopka"/>
          <w:jc w:val="center"/>
          <w:rPr>
            <w:lang w:val="en-US"/>
          </w:rPr>
        </w:pPr>
      </w:p>
      <w:p w:rsidR="005B530F" w:rsidRPr="005651AD" w:rsidRDefault="005B530F" w:rsidP="00C9472E">
        <w:pPr>
          <w:pStyle w:val="Stopka"/>
          <w:jc w:val="center"/>
          <w:rPr>
            <w:lang w:val="en-US"/>
          </w:rPr>
        </w:pPr>
      </w:p>
      <w:p w:rsidR="005B530F" w:rsidRPr="005651AD" w:rsidRDefault="005B530F">
        <w:pPr>
          <w:pStyle w:val="Stopka"/>
          <w:jc w:val="center"/>
          <w:rPr>
            <w:lang w:val="en-US"/>
          </w:rPr>
        </w:pPr>
      </w:p>
      <w:p w:rsidR="005B530F" w:rsidRDefault="009E1FDB">
        <w:pPr>
          <w:pStyle w:val="Stopka"/>
          <w:jc w:val="center"/>
        </w:pPr>
      </w:p>
    </w:sdtContent>
  </w:sdt>
  <w:p w:rsidR="005B530F" w:rsidRDefault="005B530F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04" w:rsidRDefault="00657A04">
      <w:r>
        <w:separator/>
      </w:r>
    </w:p>
  </w:footnote>
  <w:footnote w:type="continuationSeparator" w:id="0">
    <w:p w:rsidR="00657A04" w:rsidRDefault="0065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9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802"/>
      <w:gridCol w:w="6908"/>
      <w:gridCol w:w="1231"/>
    </w:tblGrid>
    <w:tr w:rsidR="005B530F" w:rsidTr="006619C5">
      <w:trPr>
        <w:trHeight w:val="1134"/>
      </w:trPr>
      <w:tc>
        <w:tcPr>
          <w:tcW w:w="2802" w:type="dxa"/>
        </w:tcPr>
        <w:p w:rsidR="005B530F" w:rsidRDefault="006619C5" w:rsidP="00C9472E">
          <w:pPr>
            <w:ind w:right="488"/>
          </w:pPr>
          <w:bookmarkStart w:id="1" w:name="_Hlk479314750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443230</wp:posOffset>
                </wp:positionV>
                <wp:extent cx="1672590" cy="495300"/>
                <wp:effectExtent l="19050" t="0" r="3810" b="0"/>
                <wp:wrapSquare wrapText="bothSides"/>
                <wp:docPr id="10" name="Obraz 1" descr="R:\Pomoc Techniczna i Montoring PO RYBY 2007-2013\!!! ROBOCZY\00_ZNAKOWANIE po ryby 2014-2020\01_księga wizualizacji znaku 2014-2020\logotypy Po RYBY i UE EFMR 2014-2020\05_PO RYBY 2014-2020\LOGO poprawione 2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5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8" w:type="dxa"/>
        </w:tcPr>
        <w:p w:rsidR="006619C5" w:rsidRDefault="006619C5" w:rsidP="00D7404F">
          <w:pPr>
            <w:tabs>
              <w:tab w:val="left" w:pos="317"/>
              <w:tab w:val="left" w:pos="4253"/>
            </w:tabs>
            <w:autoSpaceDE w:val="0"/>
            <w:autoSpaceDN w:val="0"/>
            <w:adjustRightInd w:val="0"/>
            <w:ind w:left="-675" w:right="-107"/>
            <w:jc w:val="center"/>
          </w:pPr>
        </w:p>
        <w:p w:rsidR="006619C5" w:rsidRPr="006619C5" w:rsidRDefault="00F158B3" w:rsidP="006619C5">
          <w:pPr>
            <w:ind w:left="-334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158115</wp:posOffset>
                </wp:positionV>
                <wp:extent cx="704850" cy="704850"/>
                <wp:effectExtent l="19050" t="0" r="0" b="0"/>
                <wp:wrapNone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619C5" w:rsidRDefault="006619C5" w:rsidP="006619C5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3754120</wp:posOffset>
                </wp:positionH>
                <wp:positionV relativeFrom="margin">
                  <wp:posOffset>379730</wp:posOffset>
                </wp:positionV>
                <wp:extent cx="2105025" cy="488950"/>
                <wp:effectExtent l="19050" t="0" r="9525" b="0"/>
                <wp:wrapSquare wrapText="bothSides"/>
                <wp:docPr id="12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3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B530F" w:rsidRPr="006619C5" w:rsidRDefault="005B530F" w:rsidP="006619C5">
          <w:pPr>
            <w:jc w:val="center"/>
          </w:pPr>
        </w:p>
      </w:tc>
      <w:tc>
        <w:tcPr>
          <w:tcW w:w="1231" w:type="dxa"/>
        </w:tcPr>
        <w:p w:rsidR="005B530F" w:rsidRDefault="005B530F" w:rsidP="00540473">
          <w:pPr>
            <w:jc w:val="right"/>
          </w:pPr>
        </w:p>
      </w:tc>
    </w:tr>
    <w:bookmarkEnd w:id="1"/>
  </w:tbl>
  <w:p w:rsidR="005B530F" w:rsidRPr="00F41052" w:rsidRDefault="005B530F" w:rsidP="00084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000000E"/>
    <w:multiLevelType w:val="multilevel"/>
    <w:tmpl w:val="DFC4F9F8"/>
    <w:name w:val="WW8Num14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>
      <w:start w:val="1"/>
      <w:numFmt w:val="decimal"/>
      <w:lvlText w:val="%3)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</w:lvl>
  </w:abstractNum>
  <w:abstractNum w:abstractNumId="2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AF38CC"/>
    <w:multiLevelType w:val="hybridMultilevel"/>
    <w:tmpl w:val="17FE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D1609"/>
    <w:multiLevelType w:val="hybridMultilevel"/>
    <w:tmpl w:val="8DD6C542"/>
    <w:lvl w:ilvl="0" w:tplc="B7A4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5EA7FC8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196F3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0"/>
  </w:num>
  <w:num w:numId="5">
    <w:abstractNumId w:val="31"/>
  </w:num>
  <w:num w:numId="6">
    <w:abstractNumId w:val="8"/>
  </w:num>
  <w:num w:numId="7">
    <w:abstractNumId w:val="4"/>
  </w:num>
  <w:num w:numId="8">
    <w:abstractNumId w:val="37"/>
  </w:num>
  <w:num w:numId="9">
    <w:abstractNumId w:val="35"/>
  </w:num>
  <w:num w:numId="10">
    <w:abstractNumId w:val="28"/>
  </w:num>
  <w:num w:numId="11">
    <w:abstractNumId w:val="33"/>
  </w:num>
  <w:num w:numId="12">
    <w:abstractNumId w:val="19"/>
  </w:num>
  <w:num w:numId="13">
    <w:abstractNumId w:val="36"/>
  </w:num>
  <w:num w:numId="14">
    <w:abstractNumId w:val="6"/>
  </w:num>
  <w:num w:numId="15">
    <w:abstractNumId w:val="13"/>
  </w:num>
  <w:num w:numId="16">
    <w:abstractNumId w:val="29"/>
  </w:num>
  <w:num w:numId="17">
    <w:abstractNumId w:val="21"/>
  </w:num>
  <w:num w:numId="18">
    <w:abstractNumId w:val="30"/>
  </w:num>
  <w:num w:numId="19">
    <w:abstractNumId w:val="26"/>
  </w:num>
  <w:num w:numId="20">
    <w:abstractNumId w:val="24"/>
  </w:num>
  <w:num w:numId="21">
    <w:abstractNumId w:val="27"/>
  </w:num>
  <w:num w:numId="22">
    <w:abstractNumId w:val="10"/>
  </w:num>
  <w:num w:numId="23">
    <w:abstractNumId w:val="22"/>
  </w:num>
  <w:num w:numId="24">
    <w:abstractNumId w:val="12"/>
  </w:num>
  <w:num w:numId="25">
    <w:abstractNumId w:val="5"/>
  </w:num>
  <w:num w:numId="26">
    <w:abstractNumId w:val="14"/>
  </w:num>
  <w:num w:numId="27">
    <w:abstractNumId w:val="9"/>
  </w:num>
  <w:num w:numId="28">
    <w:abstractNumId w:val="25"/>
  </w:num>
  <w:num w:numId="29">
    <w:abstractNumId w:val="34"/>
  </w:num>
  <w:num w:numId="30">
    <w:abstractNumId w:val="15"/>
  </w:num>
  <w:num w:numId="31">
    <w:abstractNumId w:val="18"/>
  </w:num>
  <w:num w:numId="32">
    <w:abstractNumId w:val="11"/>
  </w:num>
  <w:num w:numId="33">
    <w:abstractNumId w:val="37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7"/>
  </w:num>
  <w:num w:numId="37">
    <w:abstractNumId w:val="1"/>
  </w:num>
  <w:num w:numId="38">
    <w:abstractNumId w:val="20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21B89"/>
    <w:rsid w:val="00015177"/>
    <w:rsid w:val="00017657"/>
    <w:rsid w:val="0002693D"/>
    <w:rsid w:val="00066706"/>
    <w:rsid w:val="000719E4"/>
    <w:rsid w:val="00074435"/>
    <w:rsid w:val="00084F6B"/>
    <w:rsid w:val="000B1A9B"/>
    <w:rsid w:val="000F38C1"/>
    <w:rsid w:val="000F7257"/>
    <w:rsid w:val="0011447F"/>
    <w:rsid w:val="00152D80"/>
    <w:rsid w:val="00155CED"/>
    <w:rsid w:val="001649F9"/>
    <w:rsid w:val="00167E14"/>
    <w:rsid w:val="00173387"/>
    <w:rsid w:val="001801BE"/>
    <w:rsid w:val="001804AA"/>
    <w:rsid w:val="00186163"/>
    <w:rsid w:val="00187351"/>
    <w:rsid w:val="00195B5C"/>
    <w:rsid w:val="001A0EE7"/>
    <w:rsid w:val="001C03A3"/>
    <w:rsid w:val="001D1DCD"/>
    <w:rsid w:val="001F2F47"/>
    <w:rsid w:val="00200163"/>
    <w:rsid w:val="002052CB"/>
    <w:rsid w:val="00207E3A"/>
    <w:rsid w:val="0022215C"/>
    <w:rsid w:val="00230E7A"/>
    <w:rsid w:val="00247F76"/>
    <w:rsid w:val="002571D6"/>
    <w:rsid w:val="00264C3B"/>
    <w:rsid w:val="002763BC"/>
    <w:rsid w:val="00282201"/>
    <w:rsid w:val="0028517E"/>
    <w:rsid w:val="0028710D"/>
    <w:rsid w:val="002A2D43"/>
    <w:rsid w:val="002B0100"/>
    <w:rsid w:val="002C16F6"/>
    <w:rsid w:val="002E5C74"/>
    <w:rsid w:val="002F47AC"/>
    <w:rsid w:val="002F5A5D"/>
    <w:rsid w:val="002F7B42"/>
    <w:rsid w:val="00302EF1"/>
    <w:rsid w:val="0030572E"/>
    <w:rsid w:val="0031112E"/>
    <w:rsid w:val="003314B0"/>
    <w:rsid w:val="003532DF"/>
    <w:rsid w:val="00362828"/>
    <w:rsid w:val="003C7CDB"/>
    <w:rsid w:val="003D6FD8"/>
    <w:rsid w:val="003F17C9"/>
    <w:rsid w:val="003F51EB"/>
    <w:rsid w:val="004001C2"/>
    <w:rsid w:val="004002E6"/>
    <w:rsid w:val="0040428A"/>
    <w:rsid w:val="00430B3F"/>
    <w:rsid w:val="00435F5B"/>
    <w:rsid w:val="00447930"/>
    <w:rsid w:val="0046127E"/>
    <w:rsid w:val="00467E5B"/>
    <w:rsid w:val="00473714"/>
    <w:rsid w:val="00481EE9"/>
    <w:rsid w:val="00481F76"/>
    <w:rsid w:val="004840FB"/>
    <w:rsid w:val="0049693C"/>
    <w:rsid w:val="004A337A"/>
    <w:rsid w:val="004A71F5"/>
    <w:rsid w:val="004A7907"/>
    <w:rsid w:val="004B185E"/>
    <w:rsid w:val="004B6889"/>
    <w:rsid w:val="004B6CA8"/>
    <w:rsid w:val="004C70AD"/>
    <w:rsid w:val="004D3EA7"/>
    <w:rsid w:val="004D46FF"/>
    <w:rsid w:val="004D6D80"/>
    <w:rsid w:val="004D728F"/>
    <w:rsid w:val="004E21FD"/>
    <w:rsid w:val="004F3FC8"/>
    <w:rsid w:val="00507BDC"/>
    <w:rsid w:val="00521B89"/>
    <w:rsid w:val="00540473"/>
    <w:rsid w:val="0055144D"/>
    <w:rsid w:val="005536EE"/>
    <w:rsid w:val="00560364"/>
    <w:rsid w:val="005651AD"/>
    <w:rsid w:val="00575BD4"/>
    <w:rsid w:val="00581B84"/>
    <w:rsid w:val="00592198"/>
    <w:rsid w:val="005A0C41"/>
    <w:rsid w:val="005A14F0"/>
    <w:rsid w:val="005B530F"/>
    <w:rsid w:val="005F0CC2"/>
    <w:rsid w:val="005F490C"/>
    <w:rsid w:val="005F7849"/>
    <w:rsid w:val="0060784D"/>
    <w:rsid w:val="006078F8"/>
    <w:rsid w:val="00613449"/>
    <w:rsid w:val="0061496E"/>
    <w:rsid w:val="00614E1D"/>
    <w:rsid w:val="00616D22"/>
    <w:rsid w:val="00621B26"/>
    <w:rsid w:val="00621E52"/>
    <w:rsid w:val="00636D1B"/>
    <w:rsid w:val="00643308"/>
    <w:rsid w:val="006509A3"/>
    <w:rsid w:val="00657A04"/>
    <w:rsid w:val="006619C5"/>
    <w:rsid w:val="0066586A"/>
    <w:rsid w:val="00676D70"/>
    <w:rsid w:val="006861CE"/>
    <w:rsid w:val="00691299"/>
    <w:rsid w:val="00695B20"/>
    <w:rsid w:val="006A24C4"/>
    <w:rsid w:val="006A54DC"/>
    <w:rsid w:val="006C4F95"/>
    <w:rsid w:val="00706E60"/>
    <w:rsid w:val="00713BD0"/>
    <w:rsid w:val="0072101B"/>
    <w:rsid w:val="0072666D"/>
    <w:rsid w:val="00727140"/>
    <w:rsid w:val="00751B30"/>
    <w:rsid w:val="00763907"/>
    <w:rsid w:val="00772CFE"/>
    <w:rsid w:val="00777E39"/>
    <w:rsid w:val="00791580"/>
    <w:rsid w:val="007B7129"/>
    <w:rsid w:val="007D4FEB"/>
    <w:rsid w:val="00800AFB"/>
    <w:rsid w:val="00805A54"/>
    <w:rsid w:val="00812528"/>
    <w:rsid w:val="00813201"/>
    <w:rsid w:val="00840A2B"/>
    <w:rsid w:val="00854F4C"/>
    <w:rsid w:val="00867C6D"/>
    <w:rsid w:val="00877656"/>
    <w:rsid w:val="00887271"/>
    <w:rsid w:val="00890FF8"/>
    <w:rsid w:val="008C036B"/>
    <w:rsid w:val="008C7E81"/>
    <w:rsid w:val="008D084A"/>
    <w:rsid w:val="008D13B5"/>
    <w:rsid w:val="00917725"/>
    <w:rsid w:val="0093229F"/>
    <w:rsid w:val="009376D5"/>
    <w:rsid w:val="00941DF3"/>
    <w:rsid w:val="009514C2"/>
    <w:rsid w:val="009521D6"/>
    <w:rsid w:val="00953552"/>
    <w:rsid w:val="009668EF"/>
    <w:rsid w:val="00970B9E"/>
    <w:rsid w:val="00973B12"/>
    <w:rsid w:val="00991E43"/>
    <w:rsid w:val="009A1751"/>
    <w:rsid w:val="009C6219"/>
    <w:rsid w:val="009D3E09"/>
    <w:rsid w:val="009D43E6"/>
    <w:rsid w:val="009E0D8A"/>
    <w:rsid w:val="009E1FDB"/>
    <w:rsid w:val="00A04952"/>
    <w:rsid w:val="00A15222"/>
    <w:rsid w:val="00A15BA2"/>
    <w:rsid w:val="00A23E8F"/>
    <w:rsid w:val="00A3493E"/>
    <w:rsid w:val="00A51274"/>
    <w:rsid w:val="00A54837"/>
    <w:rsid w:val="00A74698"/>
    <w:rsid w:val="00A81744"/>
    <w:rsid w:val="00A82FD2"/>
    <w:rsid w:val="00AE74DF"/>
    <w:rsid w:val="00B02E08"/>
    <w:rsid w:val="00B03890"/>
    <w:rsid w:val="00B05528"/>
    <w:rsid w:val="00B06018"/>
    <w:rsid w:val="00B16888"/>
    <w:rsid w:val="00B30C28"/>
    <w:rsid w:val="00B35818"/>
    <w:rsid w:val="00B44454"/>
    <w:rsid w:val="00B510E7"/>
    <w:rsid w:val="00B6671F"/>
    <w:rsid w:val="00B77895"/>
    <w:rsid w:val="00BA7EE5"/>
    <w:rsid w:val="00BD6A33"/>
    <w:rsid w:val="00BF00F4"/>
    <w:rsid w:val="00C0320F"/>
    <w:rsid w:val="00C037BC"/>
    <w:rsid w:val="00C13808"/>
    <w:rsid w:val="00C16309"/>
    <w:rsid w:val="00C2651D"/>
    <w:rsid w:val="00C42C26"/>
    <w:rsid w:val="00C45370"/>
    <w:rsid w:val="00C54671"/>
    <w:rsid w:val="00C718FD"/>
    <w:rsid w:val="00C823EC"/>
    <w:rsid w:val="00C9472E"/>
    <w:rsid w:val="00C9505A"/>
    <w:rsid w:val="00CB1C5B"/>
    <w:rsid w:val="00CC5DD5"/>
    <w:rsid w:val="00D01ADF"/>
    <w:rsid w:val="00D1185F"/>
    <w:rsid w:val="00D23886"/>
    <w:rsid w:val="00D244AF"/>
    <w:rsid w:val="00D26EEA"/>
    <w:rsid w:val="00D32593"/>
    <w:rsid w:val="00D365E6"/>
    <w:rsid w:val="00D4543E"/>
    <w:rsid w:val="00D7404F"/>
    <w:rsid w:val="00DB5355"/>
    <w:rsid w:val="00DB7CE3"/>
    <w:rsid w:val="00DD0192"/>
    <w:rsid w:val="00DE1CBC"/>
    <w:rsid w:val="00DF1369"/>
    <w:rsid w:val="00E04D5B"/>
    <w:rsid w:val="00E17685"/>
    <w:rsid w:val="00E20502"/>
    <w:rsid w:val="00E2327B"/>
    <w:rsid w:val="00E35045"/>
    <w:rsid w:val="00E50BD3"/>
    <w:rsid w:val="00E657B0"/>
    <w:rsid w:val="00E65EFB"/>
    <w:rsid w:val="00E67EB1"/>
    <w:rsid w:val="00EA5DEC"/>
    <w:rsid w:val="00EB4833"/>
    <w:rsid w:val="00EB6123"/>
    <w:rsid w:val="00EC6325"/>
    <w:rsid w:val="00EE4F02"/>
    <w:rsid w:val="00F030F2"/>
    <w:rsid w:val="00F06BB3"/>
    <w:rsid w:val="00F074C2"/>
    <w:rsid w:val="00F12AF2"/>
    <w:rsid w:val="00F158B3"/>
    <w:rsid w:val="00F34819"/>
    <w:rsid w:val="00F471DE"/>
    <w:rsid w:val="00F528BC"/>
    <w:rsid w:val="00F6510E"/>
    <w:rsid w:val="00F65792"/>
    <w:rsid w:val="00F964A5"/>
    <w:rsid w:val="00FA731D"/>
    <w:rsid w:val="00FB0991"/>
    <w:rsid w:val="00FB2A54"/>
    <w:rsid w:val="00FB2E06"/>
    <w:rsid w:val="00FB7FAC"/>
    <w:rsid w:val="00FC2F37"/>
    <w:rsid w:val="00FC5650"/>
    <w:rsid w:val="00FC7E5E"/>
    <w:rsid w:val="00FD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47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1496E"/>
    <w:pPr>
      <w:tabs>
        <w:tab w:val="center" w:pos="3119"/>
      </w:tabs>
      <w:suppressAutoHyphens/>
      <w:jc w:val="both"/>
    </w:pPr>
    <w:rPr>
      <w:b/>
      <w:i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496E"/>
    <w:rPr>
      <w:b/>
      <w:i/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9E0D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47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1496E"/>
    <w:pPr>
      <w:tabs>
        <w:tab w:val="center" w:pos="3119"/>
      </w:tabs>
      <w:suppressAutoHyphens/>
      <w:jc w:val="both"/>
    </w:pPr>
    <w:rPr>
      <w:b/>
      <w:i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496E"/>
    <w:rPr>
      <w:b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2F0B-72D8-439C-B0EC-91F0AC6A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5079</Words>
  <Characters>30475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28</cp:revision>
  <cp:lastPrinted>2018-02-05T06:32:00Z</cp:lastPrinted>
  <dcterms:created xsi:type="dcterms:W3CDTF">2018-07-02T18:29:00Z</dcterms:created>
  <dcterms:modified xsi:type="dcterms:W3CDTF">2018-07-25T15:15:00Z</dcterms:modified>
</cp:coreProperties>
</file>