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DC" w:rsidRPr="00BA7EE5" w:rsidRDefault="006A54DC" w:rsidP="00435F5B">
      <w:pPr>
        <w:snapToGrid w:val="0"/>
        <w:jc w:val="right"/>
        <w:rPr>
          <w:rFonts w:eastAsia="Calibri"/>
          <w:b/>
          <w:color w:val="000000"/>
          <w:sz w:val="24"/>
          <w:szCs w:val="24"/>
        </w:rPr>
      </w:pPr>
      <w:r w:rsidRPr="00BA7EE5">
        <w:rPr>
          <w:rFonts w:eastAsia="Calibri"/>
          <w:b/>
          <w:color w:val="000000"/>
          <w:sz w:val="24"/>
          <w:szCs w:val="24"/>
        </w:rPr>
        <w:t xml:space="preserve">Załącznik  nr </w:t>
      </w:r>
      <w:r w:rsidR="00EF53A4">
        <w:rPr>
          <w:rFonts w:eastAsia="Calibri"/>
          <w:b/>
          <w:color w:val="000000"/>
          <w:sz w:val="24"/>
          <w:szCs w:val="24"/>
        </w:rPr>
        <w:t>7</w:t>
      </w:r>
      <w:r w:rsidRPr="00BA7EE5">
        <w:rPr>
          <w:rFonts w:eastAsia="Calibri"/>
          <w:b/>
          <w:color w:val="000000"/>
          <w:sz w:val="24"/>
          <w:szCs w:val="24"/>
        </w:rPr>
        <w:t xml:space="preserve"> do SIWZ</w:t>
      </w: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  <w:r w:rsidRPr="00BA7EE5">
        <w:rPr>
          <w:rFonts w:eastAsia="Calibri"/>
          <w:b/>
          <w:bCs/>
          <w:kern w:val="32"/>
          <w:sz w:val="24"/>
          <w:szCs w:val="24"/>
        </w:rPr>
        <w:t>UMOWA</w:t>
      </w:r>
      <w:r w:rsidR="00C9505A" w:rsidRPr="00BA7EE5">
        <w:rPr>
          <w:rFonts w:eastAsia="Calibri"/>
          <w:b/>
          <w:bCs/>
          <w:kern w:val="32"/>
          <w:sz w:val="24"/>
          <w:szCs w:val="24"/>
        </w:rPr>
        <w:t xml:space="preserve"> </w:t>
      </w:r>
      <w:r w:rsidR="00E1328A">
        <w:rPr>
          <w:rFonts w:eastAsia="Calibri"/>
          <w:b/>
          <w:bCs/>
          <w:kern w:val="32"/>
          <w:sz w:val="24"/>
          <w:szCs w:val="24"/>
        </w:rPr>
        <w:t>Nr………(</w:t>
      </w:r>
      <w:r w:rsidR="00C9505A" w:rsidRPr="00BA7EE5">
        <w:rPr>
          <w:rFonts w:eastAsia="Calibri"/>
          <w:b/>
          <w:bCs/>
          <w:kern w:val="32"/>
          <w:sz w:val="24"/>
          <w:szCs w:val="24"/>
        </w:rPr>
        <w:t xml:space="preserve"> WZÓR</w:t>
      </w:r>
      <w:r w:rsidR="00E1328A">
        <w:rPr>
          <w:rFonts w:eastAsia="Calibri"/>
          <w:b/>
          <w:bCs/>
          <w:kern w:val="32"/>
          <w:sz w:val="24"/>
          <w:szCs w:val="24"/>
        </w:rPr>
        <w:t>)</w:t>
      </w:r>
    </w:p>
    <w:p w:rsidR="006A54DC" w:rsidRPr="00BA7EE5" w:rsidRDefault="006A54DC" w:rsidP="006A54DC">
      <w:pPr>
        <w:rPr>
          <w:rFonts w:eastAsia="Calibri"/>
          <w:sz w:val="24"/>
          <w:szCs w:val="24"/>
        </w:rPr>
      </w:pPr>
    </w:p>
    <w:p w:rsidR="003F1144" w:rsidRPr="003F1144" w:rsidRDefault="003F1144" w:rsidP="003F1144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F1144">
        <w:rPr>
          <w:sz w:val="24"/>
          <w:szCs w:val="24"/>
        </w:rPr>
        <w:t>awarta w Węgorzewie, dnia…………2018 r. pomiędzy:</w:t>
      </w:r>
    </w:p>
    <w:p w:rsidR="003F1144" w:rsidRPr="003F1144" w:rsidRDefault="003F1144" w:rsidP="003F1144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 xml:space="preserve">Powiatem Węgorzewskim w imieniu którego działa Zarząd Powiatu w Węgorzewie, </w:t>
      </w:r>
    </w:p>
    <w:p w:rsidR="003F1144" w:rsidRPr="003F1144" w:rsidRDefault="003F1144" w:rsidP="003F1144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>11-600 Węgorzewo, ul. 3 Maj</w:t>
      </w:r>
      <w:r>
        <w:rPr>
          <w:sz w:val="24"/>
          <w:szCs w:val="24"/>
        </w:rPr>
        <w:t>a 17B, REGON 519634591; NIP 84518620</w:t>
      </w:r>
      <w:r w:rsidRPr="003F1144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3F1144">
        <w:rPr>
          <w:sz w:val="24"/>
          <w:szCs w:val="24"/>
        </w:rPr>
        <w:t>którego reprezentują:</w:t>
      </w:r>
    </w:p>
    <w:p w:rsidR="003F1144" w:rsidRPr="003F1144" w:rsidRDefault="003F1144" w:rsidP="003F1144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>1. Halina Faj – Starosta Węgorzewski</w:t>
      </w:r>
    </w:p>
    <w:p w:rsidR="003F1144" w:rsidRPr="003F1144" w:rsidRDefault="003F1144" w:rsidP="003F1144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>2. Krzysztof Kołaszewski– Wicestarosta</w:t>
      </w:r>
    </w:p>
    <w:p w:rsidR="003F1144" w:rsidRPr="003F1144" w:rsidRDefault="003F1144" w:rsidP="003F1144">
      <w:pPr>
        <w:tabs>
          <w:tab w:val="left" w:pos="6480"/>
        </w:tabs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>przy kontrasygnacie Skarbnika Powiatu – Doroty Agnieszki Sakowskiej</w:t>
      </w:r>
    </w:p>
    <w:p w:rsidR="00F6510E" w:rsidRPr="00BA7EE5" w:rsidRDefault="003F1144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zwanym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 w dalszej części umowy </w:t>
      </w:r>
      <w:r w:rsidR="00F6510E" w:rsidRPr="00BA7EE5">
        <w:rPr>
          <w:rFonts w:eastAsia="Calibri"/>
          <w:b/>
          <w:sz w:val="24"/>
          <w:szCs w:val="24"/>
          <w:lang w:eastAsia="ar-SA"/>
        </w:rPr>
        <w:t>„Zamawiającym”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a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…………………………………………………………………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NIP ……………., REGON ……………….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reprezentowanym przez: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……………………………………………….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zwanym w dalszej części umowy „</w:t>
      </w:r>
      <w:r w:rsidRPr="00BA7EE5">
        <w:rPr>
          <w:rFonts w:eastAsia="Calibri"/>
          <w:b/>
          <w:sz w:val="24"/>
          <w:szCs w:val="24"/>
          <w:lang w:eastAsia="ar-SA"/>
        </w:rPr>
        <w:t>Wykonawcą”</w:t>
      </w: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6A54DC" w:rsidRPr="00BA7EE5" w:rsidRDefault="003F1144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W wyniku wyboru najkorzystniejszej oferty w postępowaniu o udzielenie zamówienia publicznego prowadzonego w trybie przetargu nieograniczonego zgodnie z ustawa z dnia 29 stycznia 2004 r. Prawo zamówień publicznych (t.j. Dz. U z 2017 r. poz. 1579 ze zm.) </w:t>
      </w:r>
      <w:r w:rsidR="00F6510E" w:rsidRPr="00BA7EE5">
        <w:rPr>
          <w:rFonts w:eastAsia="Calibri"/>
          <w:sz w:val="24"/>
          <w:szCs w:val="24"/>
          <w:lang w:eastAsia="ar-SA"/>
        </w:rPr>
        <w:t>została zawarta umowa następującej treści: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 </w:t>
      </w:r>
    </w:p>
    <w:p w:rsidR="00D01ADF" w:rsidRPr="00D01ADF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BA7EE5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BA7EE5">
        <w:rPr>
          <w:rFonts w:eastAsia="Calibri"/>
          <w:b/>
          <w:sz w:val="24"/>
          <w:szCs w:val="24"/>
        </w:rPr>
        <w:t>§ 1</w:t>
      </w:r>
    </w:p>
    <w:p w:rsidR="00CC4462" w:rsidRPr="00CC4462" w:rsidRDefault="006A54DC" w:rsidP="00CC4462">
      <w:pPr>
        <w:pStyle w:val="Akapitzlist"/>
        <w:numPr>
          <w:ilvl w:val="0"/>
          <w:numId w:val="5"/>
        </w:numPr>
      </w:pPr>
      <w:r w:rsidRPr="00CC4462">
        <w:t>Przedmiotem niniejszej umowy jest wykonanie</w:t>
      </w:r>
      <w:r w:rsidR="005536EE" w:rsidRPr="00CC4462">
        <w:t xml:space="preserve"> robót budowlanych pn.</w:t>
      </w:r>
      <w:r w:rsidR="00BA7EE5" w:rsidRPr="00CC4462">
        <w:t xml:space="preserve">: </w:t>
      </w:r>
      <w:r w:rsidR="00CC4462" w:rsidRPr="001D5EDB">
        <w:rPr>
          <w:b/>
        </w:rPr>
        <w:t>„Poprawa dostępności komunikacyjnej subr</w:t>
      </w:r>
      <w:r w:rsidR="008632AA">
        <w:rPr>
          <w:b/>
        </w:rPr>
        <w:t>egionu ełckiego – Trakt Sztynorc</w:t>
      </w:r>
      <w:bookmarkStart w:id="0" w:name="_GoBack"/>
      <w:bookmarkEnd w:id="0"/>
      <w:r w:rsidR="00CC4462" w:rsidRPr="001D5EDB">
        <w:rPr>
          <w:b/>
        </w:rPr>
        <w:t>ki – przebu</w:t>
      </w:r>
      <w:r w:rsidR="00E27F21">
        <w:rPr>
          <w:b/>
        </w:rPr>
        <w:t>dowa odcinka drogi powiatowej Nr</w:t>
      </w:r>
      <w:r w:rsidR="00CC4462" w:rsidRPr="001D5EDB">
        <w:rPr>
          <w:b/>
        </w:rPr>
        <w:t xml:space="preserve"> 1602N oraz remont mostu Sztynorckiego w Powiecie Węgorzewskim” </w:t>
      </w:r>
      <w:r w:rsidR="00CC4462">
        <w:t>część …………………………………………..</w:t>
      </w:r>
    </w:p>
    <w:p w:rsidR="006A54DC" w:rsidRDefault="00CC4462" w:rsidP="006A54DC">
      <w:pPr>
        <w:numPr>
          <w:ilvl w:val="0"/>
          <w:numId w:val="5"/>
        </w:numPr>
        <w:ind w:left="35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</w:t>
      </w:r>
      <w:r w:rsidR="006A54DC" w:rsidRPr="00BA7EE5">
        <w:rPr>
          <w:rFonts w:eastAsia="Calibri"/>
          <w:sz w:val="24"/>
          <w:szCs w:val="24"/>
        </w:rPr>
        <w:t>godnie z wymaganiami określonymi przez Zamawiającego</w:t>
      </w:r>
      <w:r w:rsidR="002F5A5D">
        <w:rPr>
          <w:rFonts w:eastAsia="Calibri"/>
          <w:sz w:val="24"/>
          <w:szCs w:val="24"/>
        </w:rPr>
        <w:t xml:space="preserve"> w specyfikacji istotnych warunków zamówienia</w:t>
      </w:r>
      <w:r w:rsidR="006A54DC" w:rsidRPr="00BA7EE5">
        <w:rPr>
          <w:rFonts w:eastAsia="Calibri"/>
          <w:sz w:val="24"/>
          <w:szCs w:val="24"/>
        </w:rPr>
        <w:t xml:space="preserve"> i zasadami wiedzy technicznej, na warunkach ws</w:t>
      </w:r>
      <w:r w:rsidR="00D01ADF" w:rsidRPr="00BA7EE5">
        <w:rPr>
          <w:rFonts w:eastAsia="Calibri"/>
          <w:sz w:val="24"/>
          <w:szCs w:val="24"/>
        </w:rPr>
        <w:t xml:space="preserve">kazanych </w:t>
      </w:r>
      <w:r w:rsidR="006A54DC" w:rsidRPr="00BA7EE5">
        <w:rPr>
          <w:rFonts w:eastAsia="Calibri"/>
          <w:sz w:val="24"/>
          <w:szCs w:val="24"/>
        </w:rPr>
        <w:t>w ofercie z dnia ...............</w:t>
      </w:r>
      <w:r w:rsidR="001804AA" w:rsidRPr="00BA7EE5">
        <w:rPr>
          <w:rFonts w:eastAsia="Calibri"/>
          <w:sz w:val="24"/>
          <w:szCs w:val="24"/>
        </w:rPr>
        <w:t xml:space="preserve">. stanowiącej załącznik nr 1 </w:t>
      </w:r>
      <w:r w:rsidR="00887271">
        <w:rPr>
          <w:rFonts w:eastAsia="Calibri"/>
          <w:sz w:val="24"/>
          <w:szCs w:val="24"/>
        </w:rPr>
        <w:t>do umowy.</w:t>
      </w:r>
    </w:p>
    <w:p w:rsidR="006A54DC" w:rsidRPr="00BA7EE5" w:rsidRDefault="006A54DC" w:rsidP="006A54DC">
      <w:pPr>
        <w:numPr>
          <w:ilvl w:val="0"/>
          <w:numId w:val="5"/>
        </w:numPr>
        <w:ind w:left="357"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Szczegółowy zakres robót</w:t>
      </w:r>
      <w:r w:rsidR="00BA7EE5" w:rsidRPr="00BA7EE5">
        <w:rPr>
          <w:rFonts w:eastAsia="Calibri"/>
          <w:sz w:val="24"/>
          <w:szCs w:val="24"/>
        </w:rPr>
        <w:t xml:space="preserve"> budowanych</w:t>
      </w:r>
      <w:r w:rsidRPr="00BA7EE5">
        <w:rPr>
          <w:rFonts w:eastAsia="Calibri"/>
          <w:sz w:val="24"/>
          <w:szCs w:val="24"/>
        </w:rPr>
        <w:t xml:space="preserve"> opisany został w SIWZ w tym w dokume</w:t>
      </w:r>
      <w:r w:rsidR="001804AA" w:rsidRPr="00BA7EE5">
        <w:rPr>
          <w:rFonts w:eastAsia="Calibri"/>
          <w:sz w:val="24"/>
          <w:szCs w:val="24"/>
        </w:rPr>
        <w:t>ntacji projektowej, przedmiarze</w:t>
      </w:r>
      <w:r w:rsidR="00BA7EE5" w:rsidRPr="00BA7EE5">
        <w:rPr>
          <w:rFonts w:eastAsia="Calibri"/>
          <w:sz w:val="24"/>
          <w:szCs w:val="24"/>
        </w:rPr>
        <w:t xml:space="preserve"> robót, specyfikacji technicznej</w:t>
      </w:r>
      <w:r w:rsidRPr="00BA7EE5">
        <w:rPr>
          <w:rFonts w:eastAsia="Calibri"/>
          <w:sz w:val="24"/>
          <w:szCs w:val="24"/>
        </w:rPr>
        <w:t xml:space="preserve"> wykon</w:t>
      </w:r>
      <w:r w:rsidR="001804AA" w:rsidRPr="00BA7EE5">
        <w:rPr>
          <w:rFonts w:eastAsia="Calibri"/>
          <w:sz w:val="24"/>
          <w:szCs w:val="24"/>
        </w:rPr>
        <w:t>ania i odbioru robót</w:t>
      </w:r>
      <w:r w:rsidRPr="00BA7EE5">
        <w:rPr>
          <w:rFonts w:eastAsia="Calibri"/>
          <w:sz w:val="24"/>
          <w:szCs w:val="24"/>
        </w:rPr>
        <w:t>.</w:t>
      </w:r>
    </w:p>
    <w:p w:rsidR="006A54DC" w:rsidRPr="00BA7EE5" w:rsidRDefault="006A54DC" w:rsidP="006A54DC">
      <w:pPr>
        <w:numPr>
          <w:ilvl w:val="0"/>
          <w:numId w:val="5"/>
        </w:numPr>
        <w:ind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6A54DC" w:rsidRPr="00D01ADF" w:rsidRDefault="006A54DC" w:rsidP="006A54DC">
      <w:pPr>
        <w:jc w:val="center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2</w:t>
      </w:r>
    </w:p>
    <w:p w:rsidR="00A15BA2" w:rsidRDefault="005536EE" w:rsidP="00A15BA2">
      <w:pPr>
        <w:pStyle w:val="Akapitzlist"/>
        <w:numPr>
          <w:ilvl w:val="0"/>
          <w:numId w:val="0"/>
        </w:numPr>
        <w:rPr>
          <w:b/>
        </w:rPr>
      </w:pPr>
      <w:r>
        <w:t>Wykonawca wykona przedmiot zamówienia w terminie</w:t>
      </w:r>
      <w:r w:rsidR="001F2F47">
        <w:t xml:space="preserve"> do </w:t>
      </w:r>
      <w:r w:rsidR="00AE403B" w:rsidRPr="00F775CD">
        <w:rPr>
          <w:b/>
          <w:color w:val="000000" w:themeColor="text1"/>
        </w:rPr>
        <w:t>31 października</w:t>
      </w:r>
      <w:r w:rsidR="001F2F47" w:rsidRPr="001F2F47">
        <w:rPr>
          <w:b/>
        </w:rPr>
        <w:t xml:space="preserve"> 2018 r.</w:t>
      </w:r>
    </w:p>
    <w:p w:rsidR="00A15BA2" w:rsidRPr="00843324" w:rsidRDefault="00A15BA2" w:rsidP="00A15BA2">
      <w:pPr>
        <w:pStyle w:val="Akapitzlist"/>
        <w:numPr>
          <w:ilvl w:val="0"/>
          <w:numId w:val="0"/>
        </w:numPr>
        <w:rPr>
          <w:b/>
        </w:rPr>
      </w:pPr>
    </w:p>
    <w:p w:rsidR="006A54DC" w:rsidRPr="005F7849" w:rsidRDefault="006A54DC" w:rsidP="00A15BA2">
      <w:pPr>
        <w:ind w:left="284"/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3</w:t>
      </w:r>
    </w:p>
    <w:p w:rsidR="006A54DC" w:rsidRPr="00777E39" w:rsidRDefault="006A54DC" w:rsidP="0040428A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 obowiązków Zamawiającego należy:</w:t>
      </w:r>
    </w:p>
    <w:p w:rsidR="006A54DC" w:rsidRPr="00777E39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Wprowadzenie i protokolarne przekazanie Wykonawcy terenu robót wraz</w:t>
      </w:r>
      <w:r w:rsidR="00751B30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 xml:space="preserve">z dziennikiem budowy, w </w:t>
      </w:r>
      <w:r w:rsidR="004C70AD">
        <w:rPr>
          <w:rFonts w:eastAsia="Calibri"/>
          <w:sz w:val="24"/>
          <w:szCs w:val="24"/>
        </w:rPr>
        <w:t>terminie  do 7 dni od dnia podpisania umowy</w:t>
      </w:r>
      <w:r w:rsidR="00F964A5">
        <w:rPr>
          <w:rFonts w:eastAsia="Calibri"/>
          <w:sz w:val="24"/>
          <w:szCs w:val="24"/>
        </w:rPr>
        <w:t>.</w:t>
      </w:r>
    </w:p>
    <w:p w:rsidR="006A54DC" w:rsidRPr="00777E39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Zapewnienie na sw</w:t>
      </w:r>
      <w:r w:rsidR="00695B20">
        <w:rPr>
          <w:rFonts w:eastAsia="Calibri"/>
          <w:sz w:val="24"/>
          <w:szCs w:val="24"/>
        </w:rPr>
        <w:t>ój koszt nadzoru inwestorskiego,</w:t>
      </w:r>
    </w:p>
    <w:p w:rsidR="006A54DC" w:rsidRPr="00777E39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Odebranie przedmiotu Umowy po sprawdzeniu należytego</w:t>
      </w:r>
      <w:r w:rsidR="00695B20">
        <w:rPr>
          <w:rFonts w:eastAsia="Calibri"/>
          <w:sz w:val="24"/>
          <w:szCs w:val="24"/>
        </w:rPr>
        <w:t xml:space="preserve"> wykonania,</w:t>
      </w:r>
    </w:p>
    <w:p w:rsidR="006A54DC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Terminowa zapłata wynagrodzenia za wykonane i odebrane prace.</w:t>
      </w:r>
    </w:p>
    <w:p w:rsidR="00695B20" w:rsidRDefault="00695B20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Zamawiający zastrzega sobie prawo do zmiany osoby pełniącej funkcję inspektora nadzoru inwestorskiego.</w:t>
      </w:r>
    </w:p>
    <w:p w:rsidR="00695B20" w:rsidRDefault="00695B20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 dokonaniu zmiany Zamawiający powiadomi na piśmie Wykonawcę w terminie 3 dni roboczych od dnia dokonania zmiany.</w:t>
      </w:r>
    </w:p>
    <w:p w:rsidR="00695B20" w:rsidRPr="00777E39" w:rsidRDefault="00695B20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Zmiana osoby pełniącej funkcję inspektora nadzoru inwestorskiego nie stanowi zmiany umowy.  </w:t>
      </w:r>
    </w:p>
    <w:p w:rsidR="006A54DC" w:rsidRPr="00D01ADF" w:rsidRDefault="006A54DC" w:rsidP="006A54DC">
      <w:pPr>
        <w:ind w:left="1083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45370" w:rsidRDefault="006A54DC" w:rsidP="00643308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 obowiązków Wykonawcy należy: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Przejęcie terenu robót od Zamawiającego.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 wygrodzenie terenu robót.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Zapewnienie dozoru mienia na terenie robót na własny koszt.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Wykonania przedmiotu umowy z materiałów odpowiadających wymaganiom określonym w art. 10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</w:t>
      </w:r>
      <w:r w:rsidR="001649F9">
        <w:rPr>
          <w:rFonts w:eastAsia="Calibri"/>
          <w:sz w:val="24"/>
          <w:szCs w:val="24"/>
        </w:rPr>
        <w:t xml:space="preserve">wo budowlane (t.j. Dz. U. z </w:t>
      </w:r>
      <w:r w:rsidR="00380DE2" w:rsidRPr="00F775CD">
        <w:rPr>
          <w:rFonts w:eastAsia="Calibri"/>
          <w:color w:val="000000" w:themeColor="text1"/>
          <w:sz w:val="24"/>
          <w:szCs w:val="24"/>
        </w:rPr>
        <w:t>2018</w:t>
      </w:r>
      <w:r w:rsidR="00E17685">
        <w:rPr>
          <w:rFonts w:eastAsia="Calibri"/>
          <w:sz w:val="24"/>
          <w:szCs w:val="24"/>
        </w:rPr>
        <w:t xml:space="preserve"> </w:t>
      </w:r>
      <w:r w:rsidR="001649F9">
        <w:rPr>
          <w:rFonts w:eastAsia="Calibri"/>
          <w:sz w:val="24"/>
          <w:szCs w:val="24"/>
        </w:rPr>
        <w:t xml:space="preserve">r. poz. </w:t>
      </w:r>
      <w:r w:rsidR="00380DE2" w:rsidRPr="00F775CD">
        <w:rPr>
          <w:rFonts w:eastAsia="Calibri"/>
          <w:color w:val="000000" w:themeColor="text1"/>
          <w:sz w:val="24"/>
          <w:szCs w:val="24"/>
        </w:rPr>
        <w:t>1202</w:t>
      </w:r>
      <w:r w:rsidRPr="00C45370">
        <w:rPr>
          <w:rFonts w:eastAsia="Calibri"/>
          <w:sz w:val="24"/>
          <w:szCs w:val="24"/>
        </w:rPr>
        <w:t>.), okazania, na każde żądanie Zamawiającego lub Inspektora nadzoru inwestorskiego, certyfikatów zgodności z polska normą lub aprobatą techniczną każdego używanego na budowie wyrobu.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Zapewnienia na własny koszt transportu odpadów do miejsc ich wykorzystania lub utylizacji, łącznie z kosztami utylizacji.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Jako wytwarzający odpady - do przestrzegania przepisów wynikających </w:t>
      </w:r>
      <w:r w:rsidRPr="00C45370">
        <w:rPr>
          <w:rFonts w:eastAsia="Calibri"/>
          <w:sz w:val="24"/>
          <w:szCs w:val="24"/>
        </w:rPr>
        <w:br/>
        <w:t>z następujących ustaw:</w:t>
      </w:r>
    </w:p>
    <w:p w:rsidR="006A54DC" w:rsidRPr="00C45370" w:rsidRDefault="006A54DC" w:rsidP="00A15BA2">
      <w:pPr>
        <w:numPr>
          <w:ilvl w:val="2"/>
          <w:numId w:val="8"/>
        </w:numPr>
        <w:tabs>
          <w:tab w:val="clear" w:pos="1979"/>
          <w:tab w:val="num" w:pos="1134"/>
        </w:tabs>
        <w:ind w:left="1134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27</w:t>
      </w:r>
      <w:r w:rsidR="00A15BA2">
        <w:rPr>
          <w:rFonts w:eastAsia="Calibri"/>
          <w:sz w:val="24"/>
          <w:szCs w:val="24"/>
        </w:rPr>
        <w:t xml:space="preserve"> kwietnia </w:t>
      </w:r>
      <w:r w:rsidRPr="00C45370">
        <w:rPr>
          <w:rFonts w:eastAsia="Calibri"/>
          <w:sz w:val="24"/>
          <w:szCs w:val="24"/>
        </w:rPr>
        <w:t>2001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Prawo ochrony</w:t>
      </w:r>
      <w:r w:rsidR="00E17685">
        <w:rPr>
          <w:rFonts w:eastAsia="Calibri"/>
          <w:sz w:val="24"/>
          <w:szCs w:val="24"/>
        </w:rPr>
        <w:t xml:space="preserve"> środowiska (t.j. Dz. </w:t>
      </w:r>
      <w:r w:rsidR="00A15BA2">
        <w:rPr>
          <w:rFonts w:eastAsia="Calibri"/>
          <w:sz w:val="24"/>
          <w:szCs w:val="24"/>
        </w:rPr>
        <w:t xml:space="preserve">U. </w:t>
      </w:r>
      <w:r w:rsidR="00A15BA2">
        <w:rPr>
          <w:rFonts w:eastAsia="Calibri"/>
          <w:sz w:val="24"/>
          <w:szCs w:val="24"/>
        </w:rPr>
        <w:br/>
        <w:t xml:space="preserve">z </w:t>
      </w:r>
      <w:r w:rsidR="004C682B">
        <w:rPr>
          <w:rFonts w:eastAsia="Calibri"/>
          <w:sz w:val="24"/>
          <w:szCs w:val="24"/>
        </w:rPr>
        <w:t xml:space="preserve"> 2018</w:t>
      </w:r>
      <w:r w:rsidR="00C45370"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4C682B">
        <w:rPr>
          <w:rFonts w:eastAsia="Calibri"/>
          <w:sz w:val="24"/>
          <w:szCs w:val="24"/>
        </w:rPr>
        <w:t>799</w:t>
      </w:r>
      <w:r w:rsidRPr="00C45370">
        <w:rPr>
          <w:rFonts w:eastAsia="Calibri"/>
          <w:sz w:val="24"/>
          <w:szCs w:val="24"/>
        </w:rPr>
        <w:t>),</w:t>
      </w:r>
    </w:p>
    <w:p w:rsidR="00DB5355" w:rsidRPr="00C45370" w:rsidRDefault="006A54DC" w:rsidP="00A15BA2">
      <w:pPr>
        <w:numPr>
          <w:ilvl w:val="2"/>
          <w:numId w:val="8"/>
        </w:numPr>
        <w:tabs>
          <w:tab w:val="clear" w:pos="1979"/>
          <w:tab w:val="num" w:pos="1134"/>
        </w:tabs>
        <w:ind w:left="1134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14</w:t>
      </w:r>
      <w:r w:rsidR="00A15BA2">
        <w:rPr>
          <w:rFonts w:eastAsia="Calibri"/>
          <w:sz w:val="24"/>
          <w:szCs w:val="24"/>
        </w:rPr>
        <w:t xml:space="preserve"> grudnia </w:t>
      </w:r>
      <w:r w:rsidRPr="00C45370">
        <w:rPr>
          <w:rFonts w:eastAsia="Calibri"/>
          <w:sz w:val="24"/>
          <w:szCs w:val="24"/>
        </w:rPr>
        <w:t>2012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</w:t>
      </w:r>
      <w:r w:rsidR="001649F9">
        <w:rPr>
          <w:rFonts w:eastAsia="Calibri"/>
          <w:sz w:val="24"/>
          <w:szCs w:val="24"/>
        </w:rPr>
        <w:t>. o odpadach (t.j. Dz. U. z 2018</w:t>
      </w:r>
      <w:r w:rsidR="0011447F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1649F9">
        <w:rPr>
          <w:rFonts w:eastAsia="Calibri"/>
          <w:sz w:val="24"/>
          <w:szCs w:val="24"/>
        </w:rPr>
        <w:t xml:space="preserve">21), </w:t>
      </w:r>
    </w:p>
    <w:p w:rsidR="006A54DC" w:rsidRPr="00C45370" w:rsidRDefault="006A54DC" w:rsidP="00A15BA2">
      <w:pPr>
        <w:ind w:left="99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Powołane przepi</w:t>
      </w:r>
      <w:r w:rsidR="00695B20">
        <w:rPr>
          <w:rFonts w:eastAsia="Calibri"/>
          <w:sz w:val="24"/>
          <w:szCs w:val="24"/>
        </w:rPr>
        <w:t>sy prawne Wykonawca z</w:t>
      </w:r>
      <w:r w:rsidRPr="00C45370">
        <w:rPr>
          <w:rFonts w:eastAsia="Calibri"/>
          <w:sz w:val="24"/>
          <w:szCs w:val="24"/>
        </w:rPr>
        <w:t>obowiązuje się stosować z uwzględnieniem ewentualnych zmian stanu prawnego w tym zakresie.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Terminowego wykonania i przekazania do eksploatacji przedmiotu umowy oraz oświadczenia, że roboty ukończone przez nie</w:t>
      </w:r>
      <w:r w:rsidR="00C45370" w:rsidRPr="00C45370">
        <w:rPr>
          <w:rFonts w:eastAsia="Calibri"/>
          <w:sz w:val="24"/>
          <w:szCs w:val="24"/>
        </w:rPr>
        <w:t xml:space="preserve">go są całkowicie zgodne </w:t>
      </w:r>
      <w:r w:rsidR="00C45370" w:rsidRPr="00C45370">
        <w:rPr>
          <w:rFonts w:eastAsia="Calibri"/>
          <w:sz w:val="24"/>
          <w:szCs w:val="24"/>
        </w:rPr>
        <w:br/>
        <w:t>z umową</w:t>
      </w:r>
      <w:r w:rsidRPr="00C45370">
        <w:rPr>
          <w:rFonts w:eastAsia="Calibri"/>
          <w:sz w:val="24"/>
          <w:szCs w:val="24"/>
        </w:rPr>
        <w:t xml:space="preserve"> i odpowiadają potrzebom, dla których są przewidziane według umowy.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Ponoszenia pełnej odpowiedzialności za stosowanie i bezpieczeństwo wszelkich działań prowadzonych na terenie robót i poza nim, a związanych </w:t>
      </w:r>
      <w:r w:rsidRPr="00C45370">
        <w:rPr>
          <w:rFonts w:eastAsia="Calibri"/>
          <w:sz w:val="24"/>
          <w:szCs w:val="24"/>
        </w:rPr>
        <w:br/>
        <w:t>z wykonaniem przedmiotu umowy.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left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left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instalacji, urządzeń i obiektów na terenie robót i w jej bezpośrednim otoczeniu, przed ich zniszczeniem lub uszkodzeniem w trakcie wykonywania robót.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Dbanie o porządek na terenie robót oraz utrzymanie terenu robót w należytym stanie i porządku oraz w stanie wolnym od przeszkód komunikacyjnych.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Uporządkowanie terenu budowy po zakończeniu robót, zaplecza budowy, jak również terenów sąsiadujących zajętych lub użytkowanych przez Wykonawcę w tym </w:t>
      </w:r>
      <w:r w:rsidRPr="00C45370">
        <w:rPr>
          <w:rFonts w:eastAsia="Calibri"/>
          <w:sz w:val="24"/>
          <w:szCs w:val="24"/>
        </w:rPr>
        <w:lastRenderedPageBreak/>
        <w:t>dokonania na własny koszt renowacji zniszczonych lub uszkodzonych w wyniku prowadzonych prac obiektów, fragmentów terenu dróg, nawierzchni lub instalacji.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Kompletowanie w trakcie realizacji robót wszelkiej dokumentacji zgodnie </w:t>
      </w:r>
      <w:r w:rsidRPr="00C45370">
        <w:rPr>
          <w:rFonts w:eastAsia="Calibri"/>
          <w:sz w:val="24"/>
          <w:szCs w:val="24"/>
        </w:rPr>
        <w:br/>
        <w:t>z przepisami Prawa budowlanego oraz przygotowanie do odbioru końcowego kompletu protokołów niezbędnych przy odbiorze.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Usunięcie wszelkich wad i usterek stwierdzonych przez nadzór inwestorski </w:t>
      </w:r>
      <w:r w:rsidRPr="00C45370">
        <w:rPr>
          <w:rFonts w:eastAsia="Calibri"/>
          <w:sz w:val="24"/>
          <w:szCs w:val="24"/>
        </w:rPr>
        <w:br/>
        <w:t>w trakcie trwania robót w terminie nie dłuższym niż termin technicznie uzasadniony i konieczny do ich usunięcia.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Niezwłoczne informowanie Zamawiającego (Inspektora nadzoru inwestorskiego) o problemach technicznych lub okolicznościach, które mogą wpłynąć na jakość robót lub termin zakończenia robót.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Przestrzeganie zasad bezpieczeństwa, BHP, p.poż.</w:t>
      </w:r>
    </w:p>
    <w:p w:rsidR="006A54DC" w:rsidRPr="00C45370" w:rsidRDefault="0028517E" w:rsidP="00E04D5B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Przez cały okres realizacji umowy Wykonawca zobowiązany jest do posiadania aktualnej i opłaconej polisy lub innego dokumentu potwierdzającego ubezpieczenie budowy i robót z tytułu szkód, które mogą zaistnieć w związku z określonymi zdarzeniami losowymi oraz od odpowiedzialności cywilnej, uwzględniające szkody oraz następstwa nieszczęśliwych wypadków dotyczących pracowników Wykonawcy i osób trzecich, a powstałych  w związku z  prowadzonymi rob</w:t>
      </w:r>
      <w:r w:rsidR="005536EE">
        <w:rPr>
          <w:rFonts w:eastAsia="Calibri"/>
          <w:sz w:val="24"/>
          <w:szCs w:val="24"/>
        </w:rPr>
        <w:t xml:space="preserve">otami na kwotę niemniejszą niż </w:t>
      </w:r>
      <w:r w:rsidR="005536EE" w:rsidRPr="005536EE">
        <w:rPr>
          <w:rFonts w:eastAsia="Calibri"/>
          <w:b/>
          <w:sz w:val="24"/>
          <w:szCs w:val="24"/>
        </w:rPr>
        <w:t>2</w:t>
      </w:r>
      <w:r w:rsidRPr="005536EE">
        <w:rPr>
          <w:rFonts w:eastAsia="Calibri"/>
          <w:b/>
          <w:sz w:val="24"/>
          <w:szCs w:val="24"/>
        </w:rPr>
        <w:t xml:space="preserve">00.000,00 </w:t>
      </w:r>
      <w:r w:rsidR="00A15BA2" w:rsidRPr="005536EE">
        <w:rPr>
          <w:rFonts w:eastAsia="Calibri"/>
          <w:b/>
          <w:sz w:val="24"/>
          <w:szCs w:val="24"/>
        </w:rPr>
        <w:t>PLN</w:t>
      </w:r>
      <w:r w:rsidRPr="005536EE">
        <w:rPr>
          <w:rFonts w:eastAsia="Calibri"/>
          <w:b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4</w:t>
      </w:r>
    </w:p>
    <w:p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zobowiązany jest zapewnić wykonanie i kierowanie robotami objętymi</w:t>
      </w:r>
      <w:r w:rsidRPr="00777E39">
        <w:rPr>
          <w:rFonts w:eastAsia="Calibri"/>
          <w:sz w:val="24"/>
          <w:szCs w:val="24"/>
        </w:rPr>
        <w:t xml:space="preserve"> umową przez osoby posiadające stosowane kwalifikacje zawodowe i uprawnienia budowlane.</w:t>
      </w:r>
    </w:p>
    <w:p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Kierownik budowy (robót) zobowiązany jest do prowadzenia dziennika budowy.</w:t>
      </w:r>
    </w:p>
    <w:p w:rsidR="006A54DC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Kierownik budowy (robót) działać będzie w granicach umocowania określonego </w:t>
      </w:r>
      <w:r w:rsidRPr="00777E39">
        <w:rPr>
          <w:rFonts w:eastAsia="Calibri"/>
          <w:sz w:val="24"/>
          <w:szCs w:val="24"/>
        </w:rPr>
        <w:br/>
        <w:t>w ustawie Prawo budowlane.</w:t>
      </w:r>
    </w:p>
    <w:p w:rsidR="00751B30" w:rsidRDefault="003314B0" w:rsidP="00751B3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ma prawo do zmiany osoby pełniącej obow</w:t>
      </w:r>
      <w:r w:rsidR="001D5EDB">
        <w:rPr>
          <w:rFonts w:eastAsia="Calibri"/>
          <w:sz w:val="24"/>
          <w:szCs w:val="24"/>
        </w:rPr>
        <w:t>iązki kierownika budowy(robót) na inną</w:t>
      </w:r>
      <w:r>
        <w:rPr>
          <w:rFonts w:eastAsia="Calibri"/>
          <w:sz w:val="24"/>
          <w:szCs w:val="24"/>
        </w:rPr>
        <w:t xml:space="preserve"> osobę o kwalifikacjach co najmn</w:t>
      </w:r>
      <w:r w:rsidR="00953552">
        <w:rPr>
          <w:rFonts w:eastAsia="Calibri"/>
          <w:sz w:val="24"/>
          <w:szCs w:val="24"/>
        </w:rPr>
        <w:t>iej równym kwalifikacjom wymagan</w:t>
      </w:r>
      <w:r>
        <w:rPr>
          <w:rFonts w:eastAsia="Calibri"/>
          <w:sz w:val="24"/>
          <w:szCs w:val="24"/>
        </w:rPr>
        <w:t>ym przez Zamawiającego w postępowaniu o udzielenie zamówienia prowadzącym do zawarcia Umowy po poinformowaniu Zamawiającego o zamiarze zmiany i uzyskaniu jego pisemnej akceptacji.</w:t>
      </w:r>
    </w:p>
    <w:p w:rsidR="00751B30" w:rsidRDefault="00751B30" w:rsidP="00751B30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ArialMT"/>
          <w:color w:val="000000"/>
          <w:sz w:val="24"/>
          <w:szCs w:val="24"/>
        </w:rPr>
      </w:pPr>
      <w:r w:rsidRPr="00751B30">
        <w:rPr>
          <w:rFonts w:eastAsia="ArialMT"/>
          <w:color w:val="000000"/>
          <w:sz w:val="24"/>
          <w:szCs w:val="24"/>
        </w:rPr>
        <w:t>Nad prawidłowym przebiegiem robót, wynikających z warunków niniejszej Umowy wyznacza się:</w:t>
      </w:r>
    </w:p>
    <w:p w:rsidR="00751B30" w:rsidRPr="00751B30" w:rsidRDefault="00751B30" w:rsidP="00751B30">
      <w:pPr>
        <w:pStyle w:val="Akapitzlist"/>
        <w:tabs>
          <w:tab w:val="clear" w:pos="1440"/>
          <w:tab w:val="num" w:pos="709"/>
        </w:tabs>
        <w:ind w:hanging="1156"/>
      </w:pPr>
      <w:r w:rsidRPr="00751B30">
        <w:t xml:space="preserve"> ze strony Zamawiającego, następujące osoby :</w:t>
      </w:r>
    </w:p>
    <w:p w:rsidR="00751B30" w:rsidRDefault="00CC4462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Marek Myka </w:t>
      </w:r>
      <w:r w:rsidR="00751B30" w:rsidRPr="00751B30">
        <w:rPr>
          <w:rFonts w:eastAsia="Arial-BoldMT"/>
          <w:bCs/>
          <w:color w:val="000000"/>
        </w:rPr>
        <w:t xml:space="preserve"> </w:t>
      </w:r>
      <w:r w:rsidR="00751B30" w:rsidRPr="00751B30">
        <w:rPr>
          <w:rFonts w:eastAsia="ArialMT"/>
          <w:color w:val="000000"/>
        </w:rPr>
        <w:t xml:space="preserve">– </w:t>
      </w:r>
      <w:r>
        <w:rPr>
          <w:rFonts w:eastAsia="ArialMT"/>
          <w:color w:val="000000"/>
        </w:rPr>
        <w:t>Naczelnik Wydziału Środowiska, Budownictwa i Inwestycji</w:t>
      </w:r>
      <w:r w:rsidR="00791580">
        <w:rPr>
          <w:rFonts w:eastAsia="ArialMT"/>
          <w:color w:val="000000"/>
        </w:rPr>
        <w:t>,</w:t>
      </w:r>
    </w:p>
    <w:p w:rsidR="00791580" w:rsidRPr="00751B30" w:rsidRDefault="00791580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Inspektor Nadzoru - ……………………………………………………………….</w:t>
      </w:r>
    </w:p>
    <w:p w:rsidR="00751B30" w:rsidRPr="00751B30" w:rsidRDefault="00751B30" w:rsidP="00791580">
      <w:pPr>
        <w:pStyle w:val="Akapitzlist"/>
        <w:tabs>
          <w:tab w:val="clear" w:pos="1440"/>
          <w:tab w:val="num" w:pos="709"/>
        </w:tabs>
        <w:ind w:hanging="1156"/>
      </w:pPr>
      <w:r w:rsidRPr="00751B30">
        <w:t>ze strony Wykonawcy:</w:t>
      </w:r>
    </w:p>
    <w:p w:rsidR="00751B30" w:rsidRDefault="002E5E05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Kierownik Budowy ……………………………………………………………….</w:t>
      </w:r>
    </w:p>
    <w:p w:rsidR="00751B30" w:rsidRPr="0079158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F030F2" w:rsidRDefault="006A54DC" w:rsidP="005F7849">
      <w:pPr>
        <w:jc w:val="center"/>
        <w:rPr>
          <w:rFonts w:eastAsia="Calibri"/>
          <w:b/>
          <w:sz w:val="22"/>
          <w:szCs w:val="22"/>
        </w:rPr>
      </w:pPr>
      <w:r w:rsidRPr="00F030F2">
        <w:rPr>
          <w:rFonts w:eastAsia="Calibri"/>
          <w:b/>
          <w:sz w:val="22"/>
          <w:szCs w:val="22"/>
        </w:rPr>
        <w:t>§ 5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wykonanie przedmiotu umowy, określonego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1 niniejszej Umowy, Strony ustalają </w:t>
      </w:r>
      <w:r w:rsidRPr="00F030F2">
        <w:rPr>
          <w:rFonts w:eastAsia="Calibri"/>
          <w:b/>
          <w:sz w:val="24"/>
          <w:szCs w:val="24"/>
        </w:rPr>
        <w:t>wynagrodzenie ryczałtowe</w:t>
      </w:r>
      <w:r w:rsidR="00C037BC">
        <w:rPr>
          <w:rFonts w:eastAsia="Calibri"/>
          <w:b/>
          <w:sz w:val="24"/>
          <w:szCs w:val="24"/>
        </w:rPr>
        <w:t xml:space="preserve"> całkowite</w:t>
      </w:r>
      <w:r w:rsidRPr="00F030F2">
        <w:rPr>
          <w:rFonts w:eastAsia="Calibri"/>
          <w:sz w:val="24"/>
          <w:szCs w:val="24"/>
        </w:rPr>
        <w:t xml:space="preserve"> w wysokości 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 xml:space="preserve"> brutto </w:t>
      </w:r>
      <w:r w:rsidRPr="00F030F2">
        <w:rPr>
          <w:rFonts w:eastAsia="Calibri"/>
          <w:i/>
          <w:sz w:val="24"/>
          <w:szCs w:val="24"/>
        </w:rPr>
        <w:t>(słownie  złotych:</w:t>
      </w:r>
      <w:r w:rsidR="00A15BA2">
        <w:rPr>
          <w:rFonts w:eastAsia="Calibri"/>
          <w:i/>
          <w:sz w:val="24"/>
          <w:szCs w:val="24"/>
        </w:rPr>
        <w:t xml:space="preserve"> </w:t>
      </w:r>
      <w:r w:rsidRPr="00F030F2">
        <w:rPr>
          <w:rFonts w:eastAsia="Calibri"/>
          <w:i/>
          <w:sz w:val="24"/>
          <w:szCs w:val="24"/>
        </w:rPr>
        <w:t xml:space="preserve">....................................................). </w:t>
      </w:r>
      <w:r w:rsidRPr="00F030F2">
        <w:rPr>
          <w:rFonts w:eastAsia="Calibri"/>
          <w:sz w:val="24"/>
          <w:szCs w:val="24"/>
        </w:rPr>
        <w:t>Wynagrodzenie obejmuje podatek VAT, w</w:t>
      </w:r>
      <w:r w:rsidR="00C2352E">
        <w:rPr>
          <w:rFonts w:eastAsia="Calibri"/>
          <w:sz w:val="24"/>
          <w:szCs w:val="24"/>
        </w:rPr>
        <w:t xml:space="preserve"> wysokości …..% w </w:t>
      </w:r>
      <w:r w:rsidRPr="00F030F2">
        <w:rPr>
          <w:rFonts w:eastAsia="Calibri"/>
          <w:sz w:val="24"/>
          <w:szCs w:val="24"/>
        </w:rPr>
        <w:t xml:space="preserve"> kwocie ............................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>.</w:t>
      </w:r>
      <w:r w:rsidR="00C2352E">
        <w:rPr>
          <w:rFonts w:eastAsia="Calibri"/>
          <w:sz w:val="24"/>
          <w:szCs w:val="24"/>
        </w:rPr>
        <w:t xml:space="preserve">. 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Wynagrodzenie ryczałtowe o którym mowa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obejmuje wszystkie koszty związane z realizacją robót objętych dokum</w:t>
      </w:r>
      <w:r w:rsidR="001804AA" w:rsidRPr="00F030F2">
        <w:rPr>
          <w:rFonts w:eastAsia="Calibri"/>
          <w:sz w:val="24"/>
          <w:szCs w:val="24"/>
        </w:rPr>
        <w:t>entacją projektową, przedmiarem</w:t>
      </w:r>
      <w:r w:rsidRPr="00F030F2">
        <w:rPr>
          <w:rFonts w:eastAsia="Calibri"/>
          <w:sz w:val="24"/>
          <w:szCs w:val="24"/>
        </w:rPr>
        <w:t xml:space="preserve"> robót oraz </w:t>
      </w:r>
      <w:r w:rsidRPr="00F030F2">
        <w:rPr>
          <w:rFonts w:eastAsia="Calibri"/>
          <w:sz w:val="24"/>
          <w:szCs w:val="24"/>
        </w:rPr>
        <w:lastRenderedPageBreak/>
        <w:t xml:space="preserve">specyfikacją techniczną wykonania i odbioru robót w tym ryzyko Wykonawcy </w:t>
      </w:r>
      <w:r w:rsidRPr="00F030F2">
        <w:rPr>
          <w:rFonts w:eastAsia="Calibri"/>
          <w:sz w:val="24"/>
          <w:szCs w:val="24"/>
        </w:rPr>
        <w:br/>
        <w:t>z tytułu oszacowania wszelkich kosztów związanych z realizacją przedmiotu umowy, a także oddziaływanie innych czynników mających lub mogących mieć wpływ na koszty.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Niedoszacowanie, pominięcie oraz brak rozpoznania zakresu przedmiotu umowy nie może być podstawą do żądania zmiany wynagrodzenia ryczałtowego określonego </w:t>
      </w:r>
      <w:r w:rsidRPr="00F030F2">
        <w:rPr>
          <w:rFonts w:eastAsia="Calibri"/>
          <w:sz w:val="24"/>
          <w:szCs w:val="24"/>
        </w:rPr>
        <w:br/>
        <w:t>w §</w:t>
      </w:r>
      <w:r w:rsidR="00E17685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niniejszego paragrafu.</w:t>
      </w:r>
    </w:p>
    <w:p w:rsidR="006A54DC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oświadcza, że jest podatnikiem podatku VAT, uprawnionym do wystawienia faktury VAT. Numer NIP Wykonawcy ......................................</w:t>
      </w:r>
      <w:r w:rsidR="00F528BC">
        <w:rPr>
          <w:rFonts w:eastAsia="Calibri"/>
          <w:sz w:val="24"/>
          <w:szCs w:val="24"/>
        </w:rPr>
        <w:t>...........</w:t>
      </w:r>
    </w:p>
    <w:p w:rsidR="004D728F" w:rsidRPr="005536EE" w:rsidRDefault="004D728F" w:rsidP="0095355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5536EE">
        <w:rPr>
          <w:rFonts w:eastAsia="Calibri"/>
          <w:sz w:val="24"/>
          <w:szCs w:val="24"/>
        </w:rPr>
        <w:t>Płatność za wykonane roboty budowlane zostanie dokonana</w:t>
      </w:r>
      <w:r w:rsidR="00953552" w:rsidRPr="005536EE">
        <w:rPr>
          <w:rFonts w:eastAsia="Calibri"/>
          <w:sz w:val="24"/>
          <w:szCs w:val="24"/>
        </w:rPr>
        <w:t xml:space="preserve"> </w:t>
      </w:r>
      <w:r w:rsidR="00953552" w:rsidRPr="005536EE">
        <w:rPr>
          <w:sz w:val="24"/>
          <w:szCs w:val="24"/>
        </w:rPr>
        <w:t>p</w:t>
      </w:r>
      <w:r w:rsidRPr="005536EE">
        <w:rPr>
          <w:sz w:val="24"/>
          <w:szCs w:val="24"/>
        </w:rPr>
        <w:t>o wykonaniu całego zakr</w:t>
      </w:r>
      <w:r w:rsidR="00187351">
        <w:rPr>
          <w:sz w:val="24"/>
          <w:szCs w:val="24"/>
        </w:rPr>
        <w:t>e</w:t>
      </w:r>
      <w:r w:rsidR="00632FC8">
        <w:rPr>
          <w:sz w:val="24"/>
          <w:szCs w:val="24"/>
        </w:rPr>
        <w:t>su robót na podstawie protokołu</w:t>
      </w:r>
      <w:r w:rsidRPr="005536EE">
        <w:rPr>
          <w:sz w:val="24"/>
          <w:szCs w:val="24"/>
        </w:rPr>
        <w:t xml:space="preserve"> odbioru końcowego.</w:t>
      </w:r>
    </w:p>
    <w:p w:rsidR="006A54DC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Ostateczne rozliczenie za wykonanie ro</w:t>
      </w:r>
      <w:r w:rsidR="00187351">
        <w:rPr>
          <w:rFonts w:eastAsia="Calibri"/>
          <w:sz w:val="24"/>
          <w:szCs w:val="24"/>
        </w:rPr>
        <w:t>boty nastąpi w oparciu o</w:t>
      </w:r>
      <w:r w:rsidR="00C2352E">
        <w:rPr>
          <w:rFonts w:eastAsia="Calibri"/>
          <w:sz w:val="24"/>
          <w:szCs w:val="24"/>
        </w:rPr>
        <w:t xml:space="preserve"> fakturę końcową wystawioną na podstawie protokołu</w:t>
      </w:r>
      <w:r w:rsidRPr="00F030F2">
        <w:rPr>
          <w:rFonts w:eastAsia="Calibri"/>
          <w:sz w:val="24"/>
          <w:szCs w:val="24"/>
        </w:rPr>
        <w:t xml:space="preserve"> odbioru końcowego robót podpisanego bez uwag przez członków komisji powołanej przez Zamawiającego do odbioru robót (Komisja odbiorowa).</w:t>
      </w:r>
    </w:p>
    <w:p w:rsidR="00E402DB" w:rsidRPr="00F775CD" w:rsidRDefault="00E402DB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color w:val="000000" w:themeColor="text1"/>
          <w:sz w:val="24"/>
          <w:szCs w:val="24"/>
        </w:rPr>
      </w:pPr>
      <w:r w:rsidRPr="00F775CD">
        <w:rPr>
          <w:color w:val="000000" w:themeColor="text1"/>
          <w:sz w:val="24"/>
          <w:szCs w:val="24"/>
        </w:rPr>
        <w:t>Fakturę należy wystawić na: Nabywca: Powiat Węgorzewski ul. 3 Maja 17B, 11-600 Węgorzewo, NIP: 845-18-62-015. Odbiorca: Starostwo Powiatowe w Węgorzewie, ul. 3 Maja 17B, 11-600 Węgorzewo.</w:t>
      </w:r>
    </w:p>
    <w:p w:rsidR="006A54DC" w:rsidRPr="00F030F2" w:rsidRDefault="00C2352E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Protokół</w:t>
      </w:r>
      <w:r w:rsidR="006A54DC" w:rsidRPr="00F030F2">
        <w:rPr>
          <w:rFonts w:eastAsia="Calibri"/>
          <w:sz w:val="24"/>
          <w:szCs w:val="24"/>
        </w:rPr>
        <w:t xml:space="preserve"> odb</w:t>
      </w:r>
      <w:r>
        <w:rPr>
          <w:rFonts w:eastAsia="Calibri"/>
          <w:sz w:val="24"/>
          <w:szCs w:val="24"/>
        </w:rPr>
        <w:t>ioru końcowego robót sporządzony będzie</w:t>
      </w:r>
      <w:r w:rsidR="006A54DC" w:rsidRPr="00F030F2">
        <w:rPr>
          <w:rFonts w:eastAsia="Calibri"/>
          <w:sz w:val="24"/>
          <w:szCs w:val="24"/>
        </w:rPr>
        <w:t xml:space="preserve"> przez powołaną przez Zamawiającego Komisję odbiorową i podpisany przez Kierownika budowy (robót) Inspektora nadzoru inwestorskiego, przedstawicieli Wykonawcy, członków Komisji odbiorowej oraz ewentualnie innych przedstawicieli Zamawiającego.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Płatność</w:t>
      </w:r>
      <w:r w:rsidR="00867C6D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będzie dokonana przelewem na wskazany przez Wykonawcę rachunek bankowy, w nieprzekraczalnym terminie 30</w:t>
      </w:r>
      <w:r w:rsidRPr="00F030F2">
        <w:rPr>
          <w:rFonts w:eastAsia="Calibri"/>
          <w:b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dni od daty otrzymania przez Zamawiającego faktury wraz z zatwierdzonym protokołem odbioru robót.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dzień dokonania zapłaty przyjmuje się dzień, w którym Zamawiający wydał dyspozycję przelewu ze swojego konta na konto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nieterminowe płatności faktury, Wykonawca ma prawo naliczyć odsetki ustawowe.</w:t>
      </w:r>
    </w:p>
    <w:p w:rsidR="006A54DC" w:rsidRPr="00F030F2" w:rsidRDefault="002F7B42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Zapłata </w:t>
      </w:r>
      <w:r w:rsidR="006A54DC" w:rsidRPr="00F030F2">
        <w:rPr>
          <w:rFonts w:eastAsia="Calibri"/>
          <w:sz w:val="24"/>
          <w:szCs w:val="24"/>
        </w:rPr>
        <w:t>należności nastą</w:t>
      </w:r>
      <w:r w:rsidR="00A15BA2">
        <w:rPr>
          <w:rFonts w:eastAsia="Calibri"/>
          <w:sz w:val="24"/>
          <w:szCs w:val="24"/>
        </w:rPr>
        <w:t xml:space="preserve">pi przelewem na konto </w:t>
      </w:r>
      <w:r>
        <w:rPr>
          <w:rFonts w:eastAsia="Calibri"/>
          <w:sz w:val="24"/>
          <w:szCs w:val="24"/>
        </w:rPr>
        <w:t xml:space="preserve">Wykonawcy </w:t>
      </w:r>
      <w:r w:rsidR="00F528BC">
        <w:rPr>
          <w:rFonts w:eastAsia="Calibri"/>
          <w:sz w:val="24"/>
          <w:szCs w:val="24"/>
        </w:rPr>
        <w:t>wskazane na fakturach</w:t>
      </w:r>
      <w:r w:rsidR="00F030F2" w:rsidRPr="00F030F2">
        <w:rPr>
          <w:rFonts w:eastAsia="Calibri"/>
          <w:sz w:val="24"/>
          <w:szCs w:val="24"/>
        </w:rPr>
        <w:t xml:space="preserve">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Do </w:t>
      </w:r>
      <w:r w:rsidR="00867C6D">
        <w:rPr>
          <w:rFonts w:eastAsia="Calibri"/>
          <w:sz w:val="24"/>
          <w:szCs w:val="24"/>
        </w:rPr>
        <w:t xml:space="preserve">faktury, o której mowa w ust. </w:t>
      </w:r>
      <w:r w:rsidR="00E402DB">
        <w:rPr>
          <w:rFonts w:eastAsia="Calibri"/>
          <w:sz w:val="24"/>
          <w:szCs w:val="24"/>
        </w:rPr>
        <w:t xml:space="preserve"> </w:t>
      </w:r>
      <w:r w:rsidR="00E402DB" w:rsidRPr="00F775CD">
        <w:rPr>
          <w:rFonts w:eastAsia="Calibri"/>
          <w:color w:val="000000" w:themeColor="text1"/>
          <w:sz w:val="24"/>
          <w:szCs w:val="24"/>
        </w:rPr>
        <w:t>6</w:t>
      </w:r>
      <w:r w:rsidRPr="00F030F2">
        <w:rPr>
          <w:rFonts w:eastAsia="Calibri"/>
          <w:sz w:val="24"/>
          <w:szCs w:val="24"/>
        </w:rPr>
        <w:t xml:space="preserve">, Wykonawca zobowiązany jest dołączyć kopie faktur wystawionych przez Podwykonawców za odebranie elementów robót wraz </w:t>
      </w:r>
      <w:r w:rsidRPr="00F030F2">
        <w:rPr>
          <w:rFonts w:eastAsia="Calibri"/>
          <w:sz w:val="24"/>
          <w:szCs w:val="24"/>
        </w:rPr>
        <w:br/>
        <w:t xml:space="preserve">z oświadczeniami Podwykonawców, co do tego czy płatności wynikające </w:t>
      </w:r>
      <w:r w:rsidRPr="00F030F2">
        <w:rPr>
          <w:rFonts w:eastAsia="Calibri"/>
          <w:sz w:val="24"/>
          <w:szCs w:val="24"/>
        </w:rPr>
        <w:br/>
        <w:t>z wystawionych przez nich dla Wykon</w:t>
      </w:r>
      <w:r w:rsidR="004F3FC8" w:rsidRPr="00F030F2">
        <w:rPr>
          <w:rFonts w:eastAsia="Calibri"/>
          <w:sz w:val="24"/>
          <w:szCs w:val="24"/>
        </w:rPr>
        <w:t xml:space="preserve">awcy faktur zostały uiszczone, </w:t>
      </w:r>
      <w:r w:rsidRPr="00F030F2">
        <w:rPr>
          <w:rFonts w:eastAsia="Calibri"/>
          <w:sz w:val="24"/>
          <w:szCs w:val="24"/>
        </w:rPr>
        <w:t>w jakim zakresie i w jaki sposób. Zamawiający zastrzega sobie prawo żądania dowodów zapłaty należności Podwykonawców. Jeżeli suma niepotwierdzonych przez Podwykonawców</w:t>
      </w:r>
      <w:r w:rsidR="004F3FC8" w:rsidRPr="00F030F2">
        <w:rPr>
          <w:rFonts w:eastAsia="Calibri"/>
          <w:sz w:val="24"/>
          <w:szCs w:val="24"/>
        </w:rPr>
        <w:t xml:space="preserve"> należności przekroczy pozostałą</w:t>
      </w:r>
      <w:r w:rsidRPr="00F030F2">
        <w:rPr>
          <w:rFonts w:eastAsia="Calibri"/>
          <w:sz w:val="24"/>
          <w:szCs w:val="24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Wynagrodzenie na rzecz Podwykonawcy i dalszych Podwykonawców, dotyczy wyłącznie należności powstałych po zaakceptowaniu przez Zamawiającego umowy </w:t>
      </w:r>
      <w:r w:rsidRPr="00F030F2">
        <w:rPr>
          <w:rFonts w:eastAsia="Calibri"/>
          <w:sz w:val="24"/>
          <w:szCs w:val="24"/>
        </w:rPr>
        <w:br/>
        <w:t>o podwykonawstwo lub po przedłożeniu Zamawiającemu poświadczonej za zgodność z oryginałem kopii umowy o podwykonawstwo.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lastRenderedPageBreak/>
        <w:t>Zapłata wynagrodzenia na rzecz Podwykonawcy dotyczy wyłącznie należytego wynagrodzenia, bez odsetek.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 razie wniesienia uwag, w/w terminie Zamawiający może: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nie dokonać bezpośredniej zapłaty wynagrodzenia Podwykonawcy lub dalszym Podwykonawcom, jeżeli Wykonawca wykaże niezasadności takiej zapłaty,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F030F2" w:rsidRDefault="006A54DC" w:rsidP="008C7E81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 przypadku dokonania bezpośredniej zapłaty Podwykonawcy lub dalszemu Podwykonawcy, Zamawiający pokrywa kwotę wypłaconego wynagrodzenia </w:t>
      </w:r>
      <w:r w:rsidRPr="00F030F2">
        <w:rPr>
          <w:rFonts w:eastAsia="Calibri"/>
          <w:sz w:val="24"/>
          <w:szCs w:val="24"/>
        </w:rPr>
        <w:br/>
        <w:t>z wynagrodzenia należytego Wykonawcy.</w:t>
      </w:r>
    </w:p>
    <w:p w:rsidR="006A54DC" w:rsidRPr="00F030F2" w:rsidRDefault="006A54DC" w:rsidP="00F030F2">
      <w:pPr>
        <w:tabs>
          <w:tab w:val="num" w:pos="284"/>
        </w:tabs>
        <w:spacing w:line="360" w:lineRule="auto"/>
        <w:ind w:left="284" w:hanging="284"/>
        <w:jc w:val="both"/>
        <w:rPr>
          <w:rFonts w:eastAsia="Calibri"/>
          <w:sz w:val="24"/>
          <w:szCs w:val="24"/>
        </w:rPr>
      </w:pPr>
    </w:p>
    <w:p w:rsidR="006A54DC" w:rsidRPr="00777E39" w:rsidRDefault="006A54DC" w:rsidP="00362828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6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Strony zgodnie postanawiają, że będą stosowane następujące rodzaje odbiorów robót:</w:t>
      </w:r>
    </w:p>
    <w:p w:rsidR="006A54DC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ulegających zakryciu,</w:t>
      </w:r>
    </w:p>
    <w:p w:rsidR="006A54DC" w:rsidRPr="00777E39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odbiór końcowy.</w:t>
      </w:r>
    </w:p>
    <w:p w:rsidR="006A54DC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ulęgających zakryciu, dokonywane będą przez inspektora nadzoru inwestorskiego. Wykonawca winien zgłaszać gotowość do odbiorów, o których mowa wyżej Zamawiającemu.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zgłosi Zamawiającemu gotowość do odbioru końcowego, pisemnie bezpośrednio w siedzibie Zamawiającego.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Podstawą zgłoszenia przez Wykonawcę gotowości do odbioru końcowego, będzie faktycznie wykonanie robót, potwierdzenie w dzienniku budowy wpisem dokonanym przez kierownika budowy (robót) potwierdzonym przez Inspektora nadzoru inwestorskiego.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Wraz ze zgłoszeniem do odbioru końcowego Wykonawca przekaże Zamawiającemu następujące dokumenty: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Dziennik budowy,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Dokumentacje powykonawczą, opisaną i skompletowaną w jednym egzemplarzu,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Wymagane dokumenty, protokoły i zaświadczenia z przeprowadzonych prób </w:t>
      </w:r>
      <w:r w:rsidRPr="00777E39">
        <w:rPr>
          <w:rFonts w:eastAsia="Calibri"/>
          <w:sz w:val="24"/>
          <w:szCs w:val="24"/>
        </w:rPr>
        <w:br/>
        <w:t>i sprawdzeń, instrukcje użytkowania i inne dokumenty wymagane stosownymi przepisami,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Oświadczenie Kierownika budowy (robót) o zgodności wykonania robót </w:t>
      </w:r>
      <w:r w:rsidRPr="00777E39">
        <w:rPr>
          <w:rFonts w:eastAsia="Calibri"/>
          <w:sz w:val="24"/>
          <w:szCs w:val="24"/>
        </w:rPr>
        <w:br/>
        <w:t>z dokumentacją projektową, obowiązującymi przepisami i normami,</w:t>
      </w:r>
    </w:p>
    <w:p w:rsidR="006A54DC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Dokumenty (atesty, certyfikaty) potwierdzające, że wbudowane wyroby budowlane są zgodne z art. 10 ustawy Prawo budowlane (opisane</w:t>
      </w:r>
      <w:r w:rsidR="00C2352E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i ostemplowane przez Kierownika budowy/robót).</w:t>
      </w:r>
    </w:p>
    <w:p w:rsidR="00C2352E" w:rsidRPr="00777E39" w:rsidRDefault="00C2352E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Kartę gwarancyjną.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wyznaczy i rozpocznie czynności odbioru końcowego w terminie </w:t>
      </w:r>
      <w:r w:rsidR="00777E39" w:rsidRPr="00777E39">
        <w:rPr>
          <w:rFonts w:eastAsia="Calibri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roboczych od daty zawiadomienia go i osiągnięciu gotowości do odbioru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zobowiązany jest do dokonania odbioru końcowego, w terminie </w:t>
      </w:r>
      <w:r w:rsidR="00777E39" w:rsidRPr="00777E39">
        <w:rPr>
          <w:rFonts w:eastAsia="Calibri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od dnia rozpoczęcia tego odbioru.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 datę wykonania przez Wykonawcę zobowiązania wynikającego z niniejszej umowy, uznaje się datę odbioru, stwierdzoną w protokole odbioru końcowego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left" w:pos="142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Protokół odbioru końcowego robót zawierać będzie wszelkie ustalenia dokonane </w:t>
      </w:r>
      <w:r w:rsidRPr="00777E39">
        <w:rPr>
          <w:rFonts w:eastAsia="Calibri"/>
          <w:sz w:val="24"/>
          <w:szCs w:val="24"/>
        </w:rPr>
        <w:br/>
        <w:t>w toku odbioru, jak też terminy wyznaczone na usunięcie stwierdzonych wad.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lastRenderedPageBreak/>
        <w:t>Jeżeli w toku czynności odbioru zostaną stwierdzone wady to Zamawiającemu przysługują następujące uprawnienia:</w:t>
      </w:r>
    </w:p>
    <w:p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nadają się do usunięcia może odmówić odbioru do czasu usunięcia wad,</w:t>
      </w:r>
    </w:p>
    <w:p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nie nadają się do usunięcia to:</w:t>
      </w:r>
    </w:p>
    <w:p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jeżeli nie uniemożliwiają one użytkowania przedmiotu odbioru zgodnie </w:t>
      </w:r>
      <w:r w:rsidRPr="00777E39">
        <w:rPr>
          <w:rFonts w:eastAsia="Calibri"/>
          <w:sz w:val="24"/>
          <w:szCs w:val="24"/>
        </w:rPr>
        <w:br/>
        <w:t>z przeznaczeniem (wady nieistotne) Zamawiający może obniżyć odpowiednio wynagrodzenie,</w:t>
      </w:r>
    </w:p>
    <w:p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uniemożliwiają użytkowanie zgodnie z przeznaczaniem (wady istotne), zamawiający może odstąpić od umowy lub żądać wykonania przedmiotu odbioru po raz drugi.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 razie nie usunięcia w ustalonym terminie przez Wykonawcę wad i usterek, </w:t>
      </w:r>
      <w:r w:rsidRPr="00777E39">
        <w:rPr>
          <w:rFonts w:eastAsia="Calibri"/>
          <w:sz w:val="24"/>
          <w:szCs w:val="24"/>
        </w:rPr>
        <w:br/>
        <w:t>o których mowa w §</w:t>
      </w:r>
      <w:r w:rsidR="00991E43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6 u</w:t>
      </w:r>
      <w:r w:rsidR="00991E43">
        <w:rPr>
          <w:rFonts w:eastAsia="Calibri"/>
          <w:sz w:val="24"/>
          <w:szCs w:val="24"/>
        </w:rPr>
        <w:t>st. 11</w:t>
      </w:r>
      <w:r w:rsidRPr="00777E39">
        <w:rPr>
          <w:rFonts w:eastAsia="Calibri"/>
          <w:sz w:val="24"/>
          <w:szCs w:val="24"/>
        </w:rPr>
        <w:t xml:space="preserve"> pkt 1, stwierdzonych przy odbiorze końc</w:t>
      </w:r>
      <w:r w:rsidR="00991E43">
        <w:rPr>
          <w:rFonts w:eastAsia="Calibri"/>
          <w:sz w:val="24"/>
          <w:szCs w:val="24"/>
        </w:rPr>
        <w:t xml:space="preserve">owym oraz </w:t>
      </w:r>
      <w:r w:rsidR="00991E43">
        <w:rPr>
          <w:rFonts w:eastAsia="Calibri"/>
          <w:sz w:val="24"/>
          <w:szCs w:val="24"/>
        </w:rPr>
        <w:br/>
        <w:t>w zakresie rękojmi, Z</w:t>
      </w:r>
      <w:r w:rsidRPr="00777E39">
        <w:rPr>
          <w:rFonts w:eastAsia="Calibri"/>
          <w:sz w:val="24"/>
          <w:szCs w:val="24"/>
        </w:rPr>
        <w:t>amawiający jest upoważniony do ich usunięcia na koszt Wykonawcy.</w:t>
      </w:r>
      <w:r w:rsidR="00941DF3">
        <w:rPr>
          <w:rFonts w:eastAsia="Calibri"/>
          <w:sz w:val="24"/>
          <w:szCs w:val="24"/>
        </w:rPr>
        <w:t xml:space="preserve"> 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0320F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C0320F">
        <w:rPr>
          <w:rFonts w:eastAsia="Calibri"/>
          <w:b/>
          <w:sz w:val="24"/>
          <w:szCs w:val="24"/>
        </w:rPr>
        <w:t xml:space="preserve">§ </w:t>
      </w:r>
      <w:r w:rsidR="00C0320F">
        <w:rPr>
          <w:rFonts w:eastAsia="Calibri"/>
          <w:b/>
          <w:sz w:val="24"/>
          <w:szCs w:val="24"/>
        </w:rPr>
        <w:t xml:space="preserve"> </w:t>
      </w:r>
      <w:r w:rsidRPr="00C0320F">
        <w:rPr>
          <w:rFonts w:eastAsia="Calibri"/>
          <w:b/>
          <w:sz w:val="24"/>
          <w:szCs w:val="24"/>
        </w:rPr>
        <w:t>7</w:t>
      </w:r>
    </w:p>
    <w:p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potwierdzają, że przed zawarcie</w:t>
      </w:r>
      <w:r w:rsidR="001804AA" w:rsidRPr="00C0320F">
        <w:rPr>
          <w:rFonts w:eastAsia="Calibri"/>
          <w:sz w:val="24"/>
          <w:szCs w:val="24"/>
        </w:rPr>
        <w:t>m</w:t>
      </w:r>
      <w:r w:rsidRPr="00C0320F">
        <w:rPr>
          <w:rFonts w:eastAsia="Calibri"/>
          <w:sz w:val="24"/>
          <w:szCs w:val="24"/>
        </w:rPr>
        <w:t xml:space="preserve"> umowy Wykonawca wniósł zabezpieczenie należytego wykonania umowy w wysokości </w:t>
      </w:r>
      <w:r w:rsidR="00C0320F" w:rsidRPr="00C0320F">
        <w:rPr>
          <w:rFonts w:eastAsia="Calibri"/>
          <w:b/>
          <w:sz w:val="24"/>
          <w:szCs w:val="24"/>
        </w:rPr>
        <w:t>10</w:t>
      </w:r>
      <w:r w:rsidRPr="00C0320F">
        <w:rPr>
          <w:rFonts w:eastAsia="Calibri"/>
          <w:b/>
          <w:sz w:val="24"/>
          <w:szCs w:val="24"/>
        </w:rPr>
        <w:t>%</w:t>
      </w:r>
      <w:r w:rsidRPr="00C0320F">
        <w:rPr>
          <w:rFonts w:eastAsia="Calibri"/>
          <w:sz w:val="24"/>
          <w:szCs w:val="24"/>
        </w:rPr>
        <w:t xml:space="preserve"> wynagrodzenia ofertowego (ceny </w:t>
      </w:r>
      <w:r w:rsidR="00C0320F" w:rsidRPr="00C0320F">
        <w:rPr>
          <w:rFonts w:eastAsia="Calibri"/>
          <w:sz w:val="24"/>
          <w:szCs w:val="24"/>
        </w:rPr>
        <w:t>całkowitej podanej w ofercie</w:t>
      </w:r>
      <w:r w:rsidRPr="00C0320F">
        <w:rPr>
          <w:rFonts w:eastAsia="Calibri"/>
          <w:sz w:val="24"/>
          <w:szCs w:val="24"/>
        </w:rPr>
        <w:t>), o którym mowa w §</w:t>
      </w:r>
      <w:r w:rsidR="00F528BC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 1, tj. </w:t>
      </w:r>
      <w:r w:rsidRPr="00C0320F">
        <w:rPr>
          <w:rFonts w:eastAsia="Calibri"/>
          <w:b/>
          <w:sz w:val="24"/>
          <w:szCs w:val="24"/>
        </w:rPr>
        <w:t>..................... zł</w:t>
      </w:r>
      <w:r w:rsidRPr="00C0320F">
        <w:rPr>
          <w:rFonts w:eastAsia="Calibri"/>
          <w:sz w:val="24"/>
          <w:szCs w:val="24"/>
        </w:rPr>
        <w:t xml:space="preserve"> (słownie złotych:</w:t>
      </w:r>
      <w:r w:rsidRPr="00C0320F">
        <w:rPr>
          <w:rFonts w:eastAsia="Calibri"/>
          <w:i/>
          <w:sz w:val="24"/>
          <w:szCs w:val="24"/>
        </w:rPr>
        <w:t xml:space="preserve"> ..........................................)</w:t>
      </w:r>
      <w:r w:rsidRPr="00C0320F">
        <w:rPr>
          <w:rFonts w:eastAsia="Calibri"/>
          <w:sz w:val="24"/>
          <w:szCs w:val="24"/>
        </w:rPr>
        <w:t xml:space="preserve"> w formie .................................................................</w:t>
      </w:r>
      <w:r w:rsidR="004D6D80">
        <w:rPr>
          <w:rFonts w:eastAsia="Calibri"/>
          <w:sz w:val="24"/>
          <w:szCs w:val="24"/>
        </w:rPr>
        <w:t>....</w:t>
      </w:r>
    </w:p>
    <w:p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Zabezpieczenie należytego wykonania umowy zostanie zwrócone Wykonawcy </w:t>
      </w:r>
      <w:r w:rsidRPr="00C0320F">
        <w:rPr>
          <w:rFonts w:eastAsia="Calibri"/>
          <w:sz w:val="24"/>
          <w:szCs w:val="24"/>
        </w:rPr>
        <w:br/>
        <w:t>w następujących terminach:</w:t>
      </w:r>
    </w:p>
    <w:p w:rsidR="006A54DC" w:rsidRPr="00C0320F" w:rsidRDefault="006A54DC" w:rsidP="00941DF3">
      <w:pPr>
        <w:numPr>
          <w:ilvl w:val="1"/>
          <w:numId w:val="15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70% wysokości zabezpieczenia - w ciągu 30 dni od dnia </w:t>
      </w:r>
      <w:r w:rsidR="00C0320F" w:rsidRPr="00C0320F">
        <w:rPr>
          <w:rFonts w:eastAsia="Calibri"/>
          <w:sz w:val="24"/>
          <w:szCs w:val="24"/>
        </w:rPr>
        <w:t>wykonania zamówienia i uznania przez Zamawiającego za należycie wykonane.</w:t>
      </w:r>
    </w:p>
    <w:p w:rsidR="006A54DC" w:rsidRPr="00C0320F" w:rsidRDefault="006A54DC" w:rsidP="00941DF3">
      <w:pPr>
        <w:numPr>
          <w:ilvl w:val="1"/>
          <w:numId w:val="15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30% wysokości zabezpieczenia -  w ciągu 15 dni </w:t>
      </w:r>
      <w:r w:rsidR="00C0320F" w:rsidRPr="00C0320F">
        <w:rPr>
          <w:rFonts w:eastAsia="Calibri"/>
          <w:sz w:val="24"/>
          <w:szCs w:val="24"/>
        </w:rPr>
        <w:t>po upływie</w:t>
      </w:r>
      <w:r w:rsidRPr="00C0320F">
        <w:rPr>
          <w:rFonts w:eastAsia="Calibri"/>
          <w:sz w:val="24"/>
          <w:szCs w:val="24"/>
        </w:rPr>
        <w:t xml:space="preserve"> okresu </w:t>
      </w:r>
      <w:r w:rsidR="00C0320F" w:rsidRPr="00C0320F">
        <w:rPr>
          <w:rFonts w:eastAsia="Calibri"/>
          <w:sz w:val="24"/>
          <w:szCs w:val="24"/>
        </w:rPr>
        <w:t>rękojmi za wady.</w:t>
      </w:r>
    </w:p>
    <w:p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Zamawiający wstrzyma się ze zwrotem części zabezpieczenia należytego wykonania umowy, o której mowa w §</w:t>
      </w:r>
      <w:r w:rsidR="00C0320F" w:rsidRPr="00C0320F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7 ust. 2 pkt 1, w przypadku, kiedy Wykonawca nie usunął w terminie stwierdzonych w trakcie odbioru wad lub jest w trakcie usuwania tych wad.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0320F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C0320F">
        <w:rPr>
          <w:rFonts w:eastAsia="Calibri"/>
          <w:b/>
          <w:sz w:val="24"/>
          <w:szCs w:val="24"/>
        </w:rPr>
        <w:t>§ 8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zapłaci zamawiającemu kary umowne:</w:t>
      </w:r>
    </w:p>
    <w:p w:rsidR="006A54DC" w:rsidRPr="004D3EA7" w:rsidRDefault="00840A2B" w:rsidP="004D3EA7">
      <w:pPr>
        <w:pStyle w:val="Akapitzlist"/>
        <w:numPr>
          <w:ilvl w:val="1"/>
          <w:numId w:val="16"/>
        </w:numPr>
        <w:ind w:left="709" w:hanging="283"/>
      </w:pPr>
      <w:r w:rsidRPr="004D3EA7">
        <w:t>Za zwł</w:t>
      </w:r>
      <w:r w:rsidR="006A54DC" w:rsidRPr="004D3EA7">
        <w:t>okę w zakończeniu wykonywania przedmiotu umowy - w wysokości 0,2% wynagrodzenia brutto, określonego w §</w:t>
      </w:r>
      <w:r w:rsidR="00E17685">
        <w:t xml:space="preserve"> </w:t>
      </w:r>
      <w:r w:rsidR="006A54DC" w:rsidRPr="004D3EA7">
        <w:t xml:space="preserve">5 ust. 1 za każdy dzień </w:t>
      </w:r>
      <w:r w:rsidR="004D3EA7">
        <w:t>zwłoki,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 opóźnienie w usunięciu wad stwierdzonych w okr</w:t>
      </w:r>
      <w:r w:rsidR="004D3EA7">
        <w:rPr>
          <w:rFonts w:eastAsia="Calibri"/>
          <w:sz w:val="24"/>
          <w:szCs w:val="24"/>
        </w:rPr>
        <w:t>esie gwarancji i rękojmi -  w wysokości 0,1</w:t>
      </w:r>
      <w:r w:rsidRPr="00C0320F">
        <w:rPr>
          <w:rFonts w:eastAsia="Calibri"/>
          <w:sz w:val="24"/>
          <w:szCs w:val="24"/>
        </w:rPr>
        <w:t>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 za każdy dzień opóźnienia liczonego od dnia  wyznaczonego na usunięcie wad,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 odstąpienie od umowy z przyczyn leżących po stronie Wykonawcy - </w:t>
      </w:r>
      <w:r w:rsidRPr="00C0320F">
        <w:rPr>
          <w:rFonts w:eastAsia="Calibri"/>
          <w:sz w:val="24"/>
          <w:szCs w:val="24"/>
        </w:rPr>
        <w:br/>
        <w:t>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ust.1, 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zapłaty lub nieterminowej zapłaty wynagrodzenia należytego Podwykonawcy lub dals</w:t>
      </w:r>
      <w:r w:rsidR="00FF06D8">
        <w:rPr>
          <w:rFonts w:eastAsia="Calibri"/>
          <w:sz w:val="24"/>
          <w:szCs w:val="24"/>
        </w:rPr>
        <w:t>zych Podwykonawcom w wysokości 4</w:t>
      </w:r>
      <w:r w:rsidR="004D3EA7">
        <w:rPr>
          <w:rFonts w:eastAsia="Calibri"/>
          <w:sz w:val="24"/>
          <w:szCs w:val="24"/>
        </w:rPr>
        <w:t xml:space="preserve">0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F775CD" w:rsidP="00F775CD">
      <w:pPr>
        <w:numPr>
          <w:ilvl w:val="1"/>
          <w:numId w:val="16"/>
        </w:numPr>
        <w:tabs>
          <w:tab w:val="clear" w:pos="1079"/>
          <w:tab w:val="left" w:pos="993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 </w:t>
      </w:r>
      <w:r w:rsidR="006A54DC" w:rsidRPr="00C0320F">
        <w:rPr>
          <w:rFonts w:eastAsia="Calibri"/>
          <w:sz w:val="24"/>
          <w:szCs w:val="24"/>
        </w:rPr>
        <w:t xml:space="preserve">tytułu nieprzedłużenia do zaakceptowania projektu umowy </w:t>
      </w:r>
      <w:r w:rsidR="006A54DC" w:rsidRPr="00C0320F">
        <w:rPr>
          <w:rFonts w:eastAsia="Calibri"/>
          <w:sz w:val="24"/>
          <w:szCs w:val="24"/>
        </w:rPr>
        <w:br/>
        <w:t>o podwykonawstwo  lub jej p</w:t>
      </w:r>
      <w:r w:rsidR="004B185E" w:rsidRPr="00C0320F">
        <w:rPr>
          <w:rFonts w:eastAsia="Calibri"/>
          <w:sz w:val="24"/>
          <w:szCs w:val="24"/>
        </w:rPr>
        <w:t xml:space="preserve">rojektu jej zmiany w wysokości </w:t>
      </w:r>
      <w:r w:rsidR="00FF06D8">
        <w:rPr>
          <w:rFonts w:eastAsia="Calibri"/>
          <w:sz w:val="24"/>
          <w:szCs w:val="24"/>
        </w:rPr>
        <w:t>40</w:t>
      </w:r>
      <w:r w:rsidR="006A54DC"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="006A54DC"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poświadczonej za zgodność z oryginałem kopii umowy o podwykonawst</w:t>
      </w:r>
      <w:r w:rsidR="004B185E" w:rsidRPr="00C0320F">
        <w:rPr>
          <w:rFonts w:eastAsia="Calibri"/>
          <w:sz w:val="24"/>
          <w:szCs w:val="24"/>
        </w:rPr>
        <w:t xml:space="preserve">wie lub jej zmiany w wysokości </w:t>
      </w:r>
      <w:r w:rsidR="00FF06D8">
        <w:rPr>
          <w:rFonts w:eastAsia="Calibri"/>
          <w:sz w:val="24"/>
          <w:szCs w:val="24"/>
        </w:rPr>
        <w:t>4</w:t>
      </w:r>
      <w:r w:rsidR="004D3EA7">
        <w:rPr>
          <w:rFonts w:eastAsia="Calibri"/>
          <w:sz w:val="24"/>
          <w:szCs w:val="24"/>
        </w:rPr>
        <w:t>0</w:t>
      </w:r>
      <w:r w:rsidR="004C682B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lastRenderedPageBreak/>
        <w:t>Z tytułu braku zmiany umowy o podwykonawstwo w zakresie terminu za</w:t>
      </w:r>
      <w:r w:rsidR="004B185E" w:rsidRPr="00C0320F">
        <w:rPr>
          <w:rFonts w:eastAsia="Calibri"/>
          <w:sz w:val="24"/>
          <w:szCs w:val="24"/>
        </w:rPr>
        <w:t xml:space="preserve">płaty              w wysokości </w:t>
      </w:r>
      <w:r w:rsidR="00FF06D8">
        <w:rPr>
          <w:rFonts w:eastAsia="Calibri"/>
          <w:sz w:val="24"/>
          <w:szCs w:val="24"/>
        </w:rPr>
        <w:t>4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Zamawiający zapłaci Wykonawcy kary umowne za odstąpienia od umowy </w:t>
      </w:r>
      <w:r w:rsidR="004D3EA7">
        <w:rPr>
          <w:rFonts w:eastAsia="Calibri"/>
          <w:sz w:val="24"/>
          <w:szCs w:val="24"/>
        </w:rPr>
        <w:t>z przyczyn leżących po stronie Z</w:t>
      </w:r>
      <w:r w:rsidRPr="00C0320F">
        <w:rPr>
          <w:rFonts w:eastAsia="Calibri"/>
          <w:sz w:val="24"/>
          <w:szCs w:val="24"/>
        </w:rPr>
        <w:t>amawiającego 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wyraża zgodę na dokonanie przez Zamawiającego potrącenia naliczonych kar umownych z przysługującego mu wynagrodzenia.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Wykonawca nie może zbywać na rzecz osób trzecich wierzytelności powstałych </w:t>
      </w:r>
      <w:r w:rsidRPr="00C0320F">
        <w:rPr>
          <w:rFonts w:eastAsia="Calibri"/>
          <w:sz w:val="24"/>
          <w:szCs w:val="24"/>
        </w:rPr>
        <w:br/>
        <w:t>w wyniku realizacji niniejszej umowy.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973B12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973B12">
        <w:rPr>
          <w:rFonts w:eastAsia="Calibri"/>
          <w:b/>
          <w:sz w:val="24"/>
          <w:szCs w:val="24"/>
        </w:rPr>
        <w:t>§ 9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Zamawiającemu przysługuje prawo odstąpienia od umowy, gdy: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przerwał z przyczyn leżących po jego stronie realizację przedmiotu umowy i przerwa ta trwa dłużej niż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</w:t>
      </w:r>
      <w:r w:rsidR="005536EE">
        <w:rPr>
          <w:rFonts w:eastAsia="Calibri"/>
          <w:sz w:val="24"/>
          <w:szCs w:val="24"/>
        </w:rPr>
        <w:t xml:space="preserve"> roboczych</w:t>
      </w:r>
      <w:r w:rsidRPr="00973B12">
        <w:rPr>
          <w:rFonts w:eastAsia="Calibri"/>
          <w:sz w:val="24"/>
          <w:szCs w:val="24"/>
        </w:rPr>
        <w:t xml:space="preserve">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powzięcia wiadomości o powyższych okolicznościach. W takim wypadku Wykonawca może żądać jedynie wynagrodzenia należnego mu tytułu wykonania części umowy.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Wykonawca realizuje roboty przewidziane niniejsza umową w sposób niezgodny z obowiązującymi przepisami, postanowieniami umowy, dokumentacją projektową, specyfikacjami technicznymi lub wskazaniami Zamawiającego - odstąpienie od umowy w tym przypadku może nastąpić  po wcześniejszym wezwaniu Wykonawcy do z</w:t>
      </w:r>
      <w:r w:rsidR="004D3EA7">
        <w:rPr>
          <w:rFonts w:eastAsia="Calibri"/>
          <w:sz w:val="24"/>
          <w:szCs w:val="24"/>
        </w:rPr>
        <w:t xml:space="preserve">miany sposobu wykonania robót.  </w:t>
      </w:r>
      <w:r w:rsidRPr="00973B12">
        <w:rPr>
          <w:rFonts w:eastAsia="Calibri"/>
          <w:sz w:val="24"/>
          <w:szCs w:val="24"/>
        </w:rPr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Wykonawcy przysługuje prawo odstąpienia od umowy, jeżeli Zamawiający: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Nie wywiązuje się z obowiązku zapłaty faktury VAT mimo dodatkowego wezwania w terminie 1 miesiąca od upływu terminu zapłaty, określonego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w niniejszej umowie,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Odmawia bez wskazania uzasadnionej przyczyny odbioru robót lub podpisania protokołu odbioru,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Zawiadomi Wykonawcę, iż wobec zaistnienia uprzednio nieprzewidzianych okoliczności nie będzie mógł spełnić zobowiązań umownych wobec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Odstąpienie od umowy, o którym mowa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9 ust. 1 i 2, powinno nastąpić w formie pisemnej pod rygorem nieważności takiego oświadczenia i powinno zawierać uzasadnienie.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umowy z przyczyn za które odpowiada Wykonawca, ustala się następujące zasady postępowania: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lastRenderedPageBreak/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swój koszt zabezpieczy roboty i teren budowy oraz przekaże je Zamawiającemu,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 od umowy usunie zaplecze,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Wykonane roboty, wbudowane materiały i urządzenia będą uważane za własność Zamawiającego i pozostają w jego dyspozycji.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przypadku nie wykonania przez Wykonawcę obowiązków określonych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9 ust. 4, Zamawiający ma prawo wykonać je w zastępstwie na koszt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 umowy z przyczyn za które Wykonawca nie odpowiada, ustala się następujące zasady postępowania: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koszt Zamawiającego zabezpieczy roboty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 xml:space="preserve">i teren budowy oraz przekaże je Zamawiającemu, 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Zamawiający obowiązany jest do dokonania odbioru robót przerwanych oraz przejęcia od Wykonawcy terenu robót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odstąpienia,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2571D6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571D6">
        <w:rPr>
          <w:rFonts w:eastAsia="Calibri"/>
          <w:b/>
          <w:sz w:val="24"/>
          <w:szCs w:val="24"/>
        </w:rPr>
        <w:t>§ 10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Roboty budowlane objęte umową Wykonawca wykona przy udziale Podwykonawców: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...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odpowiada za działania i zaniechania Podwykonawców jak za własne.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zapewnia, że Podwykonawcy będą przestrzegać wszelkich postanowień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Powierzenie jakichkolwiek robót, poza zakresem wskazanym w ust. 1, na rzecz Podwykonawcy musi być zgłoszone Zamawiającemu.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Wykonawcę umowy o roboty budowlane z Po</w:t>
      </w:r>
      <w:r w:rsidR="004840FB" w:rsidRPr="002571D6">
        <w:rPr>
          <w:rFonts w:eastAsia="Calibri"/>
          <w:sz w:val="24"/>
          <w:szCs w:val="24"/>
        </w:rPr>
        <w:t>dwykonawcą jest wymagana zgoda Z</w:t>
      </w:r>
      <w:r w:rsidRPr="002571D6">
        <w:rPr>
          <w:rFonts w:eastAsia="Calibri"/>
          <w:sz w:val="24"/>
          <w:szCs w:val="24"/>
        </w:rPr>
        <w:t>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Podwykonawcę umowy z dalszym Podwykonawcą jest wymagana zgoda Zamawiającego i Wykonawcy.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Umowy z Podwykonawcą i dalszym Podwykonawcą powinny być dokonane w formie pisemnej pod rygorem nieważności.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</w:t>
      </w:r>
      <w:r w:rsidR="000D79F4">
        <w:rPr>
          <w:rFonts w:eastAsia="Calibri"/>
          <w:sz w:val="24"/>
          <w:szCs w:val="24"/>
        </w:rPr>
        <w:t xml:space="preserve"> z</w:t>
      </w:r>
      <w:r w:rsidRPr="002571D6">
        <w:rPr>
          <w:rFonts w:eastAsia="Calibri"/>
          <w:sz w:val="24"/>
          <w:szCs w:val="24"/>
        </w:rPr>
        <w:t xml:space="preserve"> szczegółową dokumentacją obrazującą zakres prac przedmiotu do wykonania przez Podwykonawców.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Podwykonawca lub dalszy Podwykonawca ma obowiązek przedłożenia Zamawiającemu, w terminie 7 dni od dnia zawarcia umowy na roboty budowlane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 xml:space="preserve">z Wykonawcą oraz niezwłocznie w trakcie trwania umowy na podwykonawstwo projektu wszystkich umów z dalszymi Podwykonawcami, których przedmiotem są roboty budowlane oraz projekty ich zmian, wraz ze zgodą Wykonawcy na zawarcie umowy o podwykonawstwo o treści </w:t>
      </w:r>
      <w:r w:rsidRPr="002571D6">
        <w:rPr>
          <w:rFonts w:eastAsia="Calibri"/>
          <w:sz w:val="24"/>
          <w:szCs w:val="24"/>
        </w:rPr>
        <w:lastRenderedPageBreak/>
        <w:t>zgodnej z projektem umowy oraz szczegółową dokumentacją obrazującą zakres prac przewidzianych do wykonania przez Podwykonawcę.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Zamawiający w terminie 14 dni od dnia przedłożenia projektu umowy lub projektu jej zmian, zgłasza w formie pisemnej zastrzeżenia do projektu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podwykonawstwo, w przypadku gdy: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wykonania umowy o podwykonawstwo wykracza poza termin wykonania wskazany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ust. 2 umowy lub stanowi zagrożenie wykonywania robót budowlanych w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terminie,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umowa nie zawiera uregulowań dotyczących zawierania umów na roboty budowlane, dostawy lub usługi związane z realizacją niniejszego zamówienia </w:t>
      </w:r>
      <w:r w:rsidRPr="002571D6">
        <w:rPr>
          <w:rFonts w:eastAsia="Calibri"/>
          <w:sz w:val="24"/>
          <w:szCs w:val="24"/>
        </w:rPr>
        <w:br/>
        <w:t>z dalszymi Podwykonawcami, w szczególności zapisów warunkujących podpisanie tych umów od akceptacji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ceny jednostkowe wyższe niż zawarte w ofercie Wykonawcy,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nie zawiera cen (również jednostkowych),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zawiera zapisy dotyczące utajnienia treści umowy w zakresie cen (w tym cen jednostkowych) dla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Niezgłoszenie w formie pisemnej zastrzeżeń do projektu umowy o podwykonawstwo, w terminie określonym w §10 ust. 11 umowy, uważa się za akceptację projektu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przedkłada zamawiającemu poświadczoną (przez siebie)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za zgodność z oryginałem kopię zawartej umowy na podwykonawstwo, której przedmiotem są roboty budowlane,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Zamawiający w terminie 14 dni od dnia przedłożenia poświadczonej za zgodność </w:t>
      </w:r>
      <w:r w:rsidRPr="002571D6">
        <w:rPr>
          <w:rFonts w:eastAsia="Calibri"/>
          <w:sz w:val="24"/>
          <w:szCs w:val="24"/>
        </w:rPr>
        <w:br/>
        <w:t xml:space="preserve">z oryginałem kopii umowy o podwykonawstwo zgłasza pisemny sprzeciw do umowy na podwykonawstwo, których przedmiotem są roboty budowlane w przypadkach, </w:t>
      </w:r>
      <w:r w:rsidRPr="002571D6">
        <w:rPr>
          <w:rFonts w:eastAsia="Calibri"/>
          <w:sz w:val="24"/>
          <w:szCs w:val="24"/>
        </w:rPr>
        <w:br/>
        <w:t>o których mowa w §10 ust. 11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Niezgłoszenie przez Zamawiającego sprzeciwu do przedłożonej umowy </w:t>
      </w:r>
      <w:r w:rsidRPr="002571D6">
        <w:rPr>
          <w:rFonts w:eastAsia="Calibri"/>
          <w:sz w:val="24"/>
          <w:szCs w:val="24"/>
        </w:rPr>
        <w:br/>
        <w:t>o podwykonawstwo, uważa się za akceptację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2571D6">
        <w:rPr>
          <w:rFonts w:eastAsia="Calibri"/>
          <w:sz w:val="24"/>
          <w:szCs w:val="24"/>
        </w:rPr>
        <w:t>y lub usługi,</w:t>
      </w:r>
      <w:r w:rsidRPr="002571D6">
        <w:rPr>
          <w:rFonts w:eastAsia="Calibri"/>
          <w:sz w:val="24"/>
          <w:szCs w:val="24"/>
        </w:rPr>
        <w:t xml:space="preserve">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 obowiązku przedłoże</w:t>
      </w:r>
      <w:r w:rsidR="00B44454" w:rsidRPr="002571D6">
        <w:rPr>
          <w:rFonts w:eastAsia="Calibri"/>
          <w:sz w:val="24"/>
          <w:szCs w:val="24"/>
        </w:rPr>
        <w:t>nia, o którym mowa w §10 ust. 15 wyłączone</w:t>
      </w:r>
      <w:r w:rsidRPr="002571D6">
        <w:rPr>
          <w:rFonts w:eastAsia="Calibri"/>
          <w:sz w:val="24"/>
          <w:szCs w:val="24"/>
        </w:rPr>
        <w:t xml:space="preserve"> są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podwykonawstwo:</w:t>
      </w:r>
    </w:p>
    <w:p w:rsidR="006A54DC" w:rsidRPr="008C036B" w:rsidRDefault="006A54DC" w:rsidP="008C036B">
      <w:pPr>
        <w:pStyle w:val="Akapitzlist"/>
        <w:numPr>
          <w:ilvl w:val="1"/>
          <w:numId w:val="21"/>
        </w:numPr>
        <w:ind w:left="709" w:hanging="283"/>
      </w:pPr>
      <w:r w:rsidRPr="008C036B">
        <w:t>o wartości mniejszej niż 0,5% wartości netto wskazanej w §</w:t>
      </w:r>
      <w:r w:rsidR="004840FB" w:rsidRPr="008C036B">
        <w:t xml:space="preserve"> </w:t>
      </w:r>
      <w:r w:rsidRPr="008C036B">
        <w:t>5 ust. 1 umowy,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materiałów i urządzeń niezbędnych do wykonania przedmiotu zamówienia, łącznie od jednego dostawcy o wartości brutto nie większej niż </w:t>
      </w:r>
      <w:r w:rsidR="005536EE">
        <w:rPr>
          <w:rFonts w:eastAsia="Calibri"/>
          <w:b/>
          <w:sz w:val="24"/>
          <w:szCs w:val="24"/>
        </w:rPr>
        <w:t>5</w:t>
      </w:r>
      <w:r w:rsidRPr="00E17685">
        <w:rPr>
          <w:rFonts w:eastAsia="Calibri"/>
          <w:b/>
          <w:sz w:val="24"/>
          <w:szCs w:val="24"/>
        </w:rPr>
        <w:t>0.000,00</w:t>
      </w:r>
      <w:r w:rsidRPr="002571D6">
        <w:rPr>
          <w:rFonts w:eastAsia="Calibri"/>
          <w:sz w:val="24"/>
          <w:szCs w:val="24"/>
        </w:rPr>
        <w:t xml:space="preserve"> zł,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usług niezbędnych do wykonania przedmiotu zamówienia łącznie od jednego dostawcy o wartości brutto nie większej niż </w:t>
      </w:r>
      <w:r w:rsidR="005536EE">
        <w:rPr>
          <w:rFonts w:eastAsia="Calibri"/>
          <w:b/>
          <w:sz w:val="24"/>
          <w:szCs w:val="24"/>
        </w:rPr>
        <w:t>5</w:t>
      </w:r>
      <w:r w:rsidRPr="00E17685">
        <w:rPr>
          <w:rFonts w:eastAsia="Calibri"/>
          <w:b/>
          <w:sz w:val="24"/>
          <w:szCs w:val="24"/>
        </w:rPr>
        <w:t>0.000,00 zł.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lastRenderedPageBreak/>
        <w:t>Jeżeli termin zapłaty w umowach na podwykonawstwo określonych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10 u</w:t>
      </w:r>
      <w:r w:rsidR="004840FB" w:rsidRPr="002571D6">
        <w:rPr>
          <w:rFonts w:eastAsia="Calibri"/>
          <w:sz w:val="24"/>
          <w:szCs w:val="24"/>
        </w:rPr>
        <w:t>st.</w:t>
      </w:r>
      <w:r w:rsidR="00B05528" w:rsidRPr="002571D6">
        <w:rPr>
          <w:rFonts w:eastAsia="Calibri"/>
          <w:sz w:val="24"/>
          <w:szCs w:val="24"/>
        </w:rPr>
        <w:t>16 umowy jest dłuższy niż 30</w:t>
      </w:r>
      <w:r w:rsidRPr="002571D6">
        <w:rPr>
          <w:rFonts w:eastAsia="Calibri"/>
          <w:sz w:val="24"/>
          <w:szCs w:val="24"/>
        </w:rPr>
        <w:t xml:space="preserve"> dni od dnia doręczenia faktury lub rachunku, zamawiający informuje o tym Wykonawcę i wzywa go doprowadzenia do zmiany tej umowy pod rygorem wystąpienia o zapłatę kary umownej.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Zmiana do projektu umowy o podwykonawstwo oraz zmiana do umowy </w:t>
      </w:r>
      <w:r w:rsidRPr="002571D6">
        <w:rPr>
          <w:rFonts w:eastAsia="Calibri"/>
          <w:sz w:val="24"/>
          <w:szCs w:val="24"/>
        </w:rPr>
        <w:br/>
        <w:t xml:space="preserve">o podwykonawstwo wymaga poinformowania Zamawiającego zgodnie z zasadami przewidzianymi dla zgłoszenia projektu umowy o podwykonawstwo oraz umowy </w:t>
      </w:r>
      <w:r w:rsidRPr="002571D6">
        <w:rPr>
          <w:rFonts w:eastAsia="Calibri"/>
          <w:sz w:val="24"/>
          <w:szCs w:val="24"/>
        </w:rPr>
        <w:br/>
        <w:t>o podwykonawstwo.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6A54DC" w:rsidRPr="004E21FD" w:rsidRDefault="006A54DC" w:rsidP="004E21FD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zmiana albo rezygnacja z Podwykonawcy dotyczy podmiotu, na którego zasoby Wykonawca powoływał się, na zasadach określonych w art. 22a ustawy Prawo zamówień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publicznych, w celu wykazania spełniania warunków udziału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w postępowaniu, o których mowa w art. 22 ust. 1 ustawy Prawo zamówień publicznych, Wykonawca jest obowiązany wykazać Zamawiającemu, iż proponowany inny Podwykonawca lub wykonawca samodzielnie spełnia je w stopniu nie mniejszym niż Podwykonawca, na którego zasoby Wykonawca powoływał się w trakcie postępowania o udzielenie zmówienia.</w:t>
      </w:r>
    </w:p>
    <w:p w:rsidR="006A54DC" w:rsidRPr="00A74698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11</w:t>
      </w:r>
    </w:p>
    <w:p w:rsidR="002F47AC" w:rsidRPr="008C036B" w:rsidRDefault="002F47AC" w:rsidP="008C036B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b/>
        </w:rPr>
      </w:pPr>
      <w:r w:rsidRPr="008C036B">
        <w:t>Zamawiający, na podstawie art. 29 ust. 3a ustawy  z dnia 29 stycznia 2004</w:t>
      </w:r>
      <w:r w:rsidR="00A74698" w:rsidRPr="008C036B">
        <w:t xml:space="preserve"> </w:t>
      </w:r>
      <w:r w:rsidRPr="008C036B">
        <w:t>r. Prawo zamówień publicznych (</w:t>
      </w:r>
      <w:r w:rsidR="00A74698" w:rsidRPr="008C036B">
        <w:t xml:space="preserve">t.j. </w:t>
      </w:r>
      <w:r w:rsidR="002F7B42">
        <w:t>Dz. U. z 2017</w:t>
      </w:r>
      <w:r w:rsidR="00E17685">
        <w:t xml:space="preserve"> r.</w:t>
      </w:r>
      <w:r w:rsidRPr="008C036B">
        <w:t xml:space="preserve">, poz. </w:t>
      </w:r>
      <w:r w:rsidR="002F7B42">
        <w:t>1579</w:t>
      </w:r>
      <w:r w:rsidRPr="008C036B">
        <w:t xml:space="preserve">, z późn. zm.), wymaga zatrudnienia przez Wykonawcę lub podwykonawcę na podstawie umowy o pracę osób wykonujących czynności w zakresie realizacji zamówienia, polegające na wykonaniu pracy w sposób określony  w art. 22 § 1 ustawy z dnia 26 czerwca 1974 </w:t>
      </w:r>
      <w:r w:rsidR="00991E43">
        <w:t>r. – Kodeks pracy (</w:t>
      </w:r>
      <w:r w:rsidR="00E17685">
        <w:t xml:space="preserve">t.j. </w:t>
      </w:r>
      <w:r w:rsidR="004C682B">
        <w:t>Dz. U. z 2018</w:t>
      </w:r>
      <w:r w:rsidRPr="008C036B">
        <w:t xml:space="preserve"> r. poz. </w:t>
      </w:r>
      <w:r w:rsidR="004C682B">
        <w:t>917</w:t>
      </w:r>
      <w:r w:rsidRPr="008C036B">
        <w:t xml:space="preserve"> z</w:t>
      </w:r>
      <w:r w:rsidR="004C682B">
        <w:t>e</w:t>
      </w:r>
      <w:r w:rsidRPr="008C036B">
        <w:t xml:space="preserve"> zm.), tj. wszystkich robotników budowlanych oraz osób obsługujących maszyny budowlane.</w:t>
      </w:r>
    </w:p>
    <w:p w:rsidR="002F47AC" w:rsidRPr="008C036B" w:rsidRDefault="002F47AC" w:rsidP="008C036B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b/>
        </w:rPr>
      </w:pPr>
      <w:r w:rsidRPr="008C036B">
        <w:t>W trakcie realizacji zamówienia Zamawiający uprawniony jest do wykonywania czynności kontrolnych wobec Wykonawcy odnośnie spełniania przez Wykonawcę lub podwykonawcę wymogu zatrudnienia na podstawie umowy o pracę. Zamawiający uprawniony jest w szczególności do:</w:t>
      </w:r>
    </w:p>
    <w:p w:rsidR="002F47AC" w:rsidRPr="008C036B" w:rsidRDefault="002F47AC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8C036B">
        <w:t>żądania oświadczeń i dokumentów w zakresie potwierdzenia spełniania wyżej wymienionych wymogów i dokonywania ich oceny,</w:t>
      </w:r>
    </w:p>
    <w:p w:rsidR="002F47AC" w:rsidRPr="00A74698" w:rsidRDefault="002F47AC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A74698">
        <w:t>żądania wyjaśnień w przypadku wątpliwości w zakresie potwierdzenia spełniania wyżej wymienionych wymogów</w:t>
      </w:r>
      <w:r w:rsidR="001804AA" w:rsidRPr="00A74698">
        <w:t>,</w:t>
      </w:r>
    </w:p>
    <w:p w:rsidR="001804AA" w:rsidRPr="00A74698" w:rsidRDefault="001804AA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A74698">
        <w:t>przeprowadzania kontroli na miejscu wykonywania zamówienia.</w:t>
      </w:r>
    </w:p>
    <w:p w:rsidR="002F47AC" w:rsidRPr="00C823EC" w:rsidRDefault="00C823EC" w:rsidP="00C823EC">
      <w:pPr>
        <w:pStyle w:val="Akapitzlist"/>
        <w:numPr>
          <w:ilvl w:val="3"/>
          <w:numId w:val="21"/>
        </w:numPr>
        <w:ind w:left="142" w:hanging="142"/>
        <w:rPr>
          <w:b/>
        </w:rPr>
      </w:pPr>
      <w:r>
        <w:t xml:space="preserve">. </w:t>
      </w:r>
      <w:r w:rsidR="002F47AC" w:rsidRPr="00C823EC">
        <w:t>W  trakcie realizacji zamówienia na każde wezwanie Zamawiającego w wyznaczonym w tym wezwaniu terminie Wykonawca  przedłoży Zamawiającemu wskazane poniżej dowody w celu potwierdzenia spełnienia wymogu zatrudnienia na podstawie umowy o pracę:</w:t>
      </w:r>
    </w:p>
    <w:p w:rsidR="002F47AC" w:rsidRPr="00C823EC" w:rsidRDefault="002F47AC" w:rsidP="004D6D80">
      <w:pPr>
        <w:pStyle w:val="Akapitzlist"/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rPr>
          <w:b/>
        </w:rPr>
      </w:pPr>
      <w:r w:rsidRPr="00C823EC">
        <w:t>oświadczenie Wykonawcy bądź podwykonawcy o zatrudnieniu na podstawie umowy o pracę osób wykonujących czynności, których dotyczy wezwanie Zamawiającego, oświadczenie to powinno zawierać w szczególności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 oświadczenia w imieniu Wykonawcy lub podwykonawcy,</w:t>
      </w:r>
    </w:p>
    <w:p w:rsidR="002F47AC" w:rsidRPr="00E657B0" w:rsidRDefault="002F47AC" w:rsidP="004D6D80">
      <w:pPr>
        <w:pStyle w:val="Akapitzlist"/>
        <w:numPr>
          <w:ilvl w:val="1"/>
          <w:numId w:val="17"/>
        </w:numPr>
        <w:tabs>
          <w:tab w:val="clear" w:pos="1440"/>
          <w:tab w:val="right" w:pos="426"/>
          <w:tab w:val="num" w:pos="567"/>
        </w:tabs>
        <w:ind w:left="567" w:hanging="283"/>
        <w:rPr>
          <w:b/>
        </w:rPr>
      </w:pPr>
      <w:r w:rsidRPr="00E657B0">
        <w:lastRenderedPageBreak/>
        <w:t xml:space="preserve">poświadczoną za zgodność z oryginałem </w:t>
      </w:r>
      <w:r w:rsidR="00CC5DD5">
        <w:t xml:space="preserve">odpowiednio przez Wykonawcę </w:t>
      </w:r>
      <w:r w:rsidR="00E657B0">
        <w:t xml:space="preserve">lub </w:t>
      </w:r>
      <w:r w:rsidRPr="00E657B0">
        <w:t>podwykonawcę kopię umowy/umów o pracę osób wykonujących w trakcie realizacji zamówienia czynności, których dotyczy wyżej wymienione oświadczen</w:t>
      </w:r>
      <w:r w:rsidR="001804AA" w:rsidRPr="00E657B0">
        <w:t>ie Wykonawcy lub podwykonawcy.</w:t>
      </w:r>
      <w:r w:rsidR="005F7849" w:rsidRPr="00E657B0">
        <w:t xml:space="preserve"> </w:t>
      </w:r>
      <w:r w:rsidR="001804AA" w:rsidRPr="00E657B0">
        <w:t>I</w:t>
      </w:r>
      <w:r w:rsidRPr="00E657B0">
        <w:t xml:space="preserve">nformacje </w:t>
      </w:r>
      <w:r w:rsidR="005F7849" w:rsidRPr="00E657B0">
        <w:t>zawierające imię i nazwisko osoby,</w:t>
      </w:r>
      <w:r w:rsidRPr="00E657B0">
        <w:t xml:space="preserve"> data zawarcia umowy, rodzaj umowy o pracę i wymiar etatu</w:t>
      </w:r>
      <w:r w:rsidR="005F7849" w:rsidRPr="00E657B0">
        <w:t>, które świadczyć będą czynności wykonywane na rzecz Zamawiającego.</w:t>
      </w:r>
    </w:p>
    <w:p w:rsidR="003D6FD8" w:rsidRPr="00C823EC" w:rsidRDefault="002F47AC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C823EC">
        <w:t xml:space="preserve">Z tytułu niespełnienia przez Wykonawcę lub podwykonawcę wymogu zatrudnienia na podstawie umowy o pracę Zamawiający przewiduje sankcję w postaci obowiązku zapłaty przez Wykonawcę kary umownej w kwocie </w:t>
      </w:r>
      <w:r w:rsidR="00A74698" w:rsidRPr="00C823EC">
        <w:t>5</w:t>
      </w:r>
      <w:r w:rsidRPr="00C823EC">
        <w:t>00,</w:t>
      </w:r>
      <w:r w:rsidR="001804AA" w:rsidRPr="00C823EC">
        <w:t xml:space="preserve">00 </w:t>
      </w:r>
      <w:r w:rsidRPr="00C823EC">
        <w:t>zł (</w:t>
      </w:r>
      <w:r w:rsidR="00A74698" w:rsidRPr="00C823EC">
        <w:t>pięćset</w:t>
      </w:r>
      <w:r w:rsidRPr="00C823EC">
        <w:t xml:space="preserve"> złotych)</w:t>
      </w:r>
      <w:r w:rsidR="00FB2E06" w:rsidRPr="00C823EC">
        <w:t xml:space="preserve"> za każde zdarzenie</w:t>
      </w:r>
      <w:r w:rsidRPr="00C823EC">
        <w:t xml:space="preserve">. </w:t>
      </w:r>
    </w:p>
    <w:p w:rsidR="002F47AC" w:rsidRPr="00A74698" w:rsidRDefault="001804AA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A74698">
        <w:t>Niezłożenie przez Wykonawcę</w:t>
      </w:r>
      <w:r w:rsidR="002F47AC" w:rsidRPr="00A74698">
        <w:t xml:space="preserve">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pracę.</w:t>
      </w:r>
    </w:p>
    <w:p w:rsidR="006A54DC" w:rsidRPr="00C823EC" w:rsidRDefault="002F47AC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C823EC">
        <w:t>Wykonawca jest zobowiązany do wyznaczenia odpowiedniej ilości osób do realizacji</w:t>
      </w:r>
      <w:r w:rsidR="003D6FD8" w:rsidRPr="00C823EC">
        <w:t xml:space="preserve"> </w:t>
      </w:r>
      <w:r w:rsidRPr="00C823EC">
        <w:t>przedmiotu umowy, w szczególności zapewniającej terminowe wykonanie przedmiotu umowy.</w:t>
      </w:r>
    </w:p>
    <w:p w:rsidR="006A54DC" w:rsidRPr="00A74698" w:rsidRDefault="006A54DC" w:rsidP="00A74698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12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Wykonawca udziela Zamawiającemu </w:t>
      </w:r>
      <w:r w:rsidR="002F7B42">
        <w:rPr>
          <w:rFonts w:eastAsia="Calibri"/>
          <w:b/>
          <w:sz w:val="24"/>
          <w:szCs w:val="24"/>
        </w:rPr>
        <w:t>…..</w:t>
      </w:r>
      <w:r w:rsidR="00953552">
        <w:rPr>
          <w:rFonts w:eastAsia="Calibri"/>
          <w:b/>
          <w:sz w:val="24"/>
          <w:szCs w:val="24"/>
        </w:rPr>
        <w:t xml:space="preserve"> </w:t>
      </w:r>
      <w:r w:rsidR="00BD6A33" w:rsidRPr="00A74698">
        <w:rPr>
          <w:rFonts w:eastAsia="Calibri"/>
          <w:b/>
          <w:sz w:val="24"/>
          <w:szCs w:val="24"/>
        </w:rPr>
        <w:t>miesięcy</w:t>
      </w:r>
      <w:r w:rsidRPr="00A74698">
        <w:rPr>
          <w:rFonts w:eastAsia="Calibri"/>
          <w:sz w:val="24"/>
          <w:szCs w:val="24"/>
        </w:rPr>
        <w:t xml:space="preserve"> gwarancji jakości wykonania przedmiotu umowy, licząc od dnia odbioru końcowego robót. </w:t>
      </w:r>
      <w:r w:rsidRPr="00A74698">
        <w:rPr>
          <w:rFonts w:eastAsia="Calibri"/>
          <w:b/>
          <w:sz w:val="24"/>
          <w:szCs w:val="24"/>
        </w:rPr>
        <w:t>Dokument gwarancji jakości stanowi załącznik nr 3 do niniejszej umowy i jest integralną częścią Umowy.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Gwarancja nie wyłącza, nie ogranicza ani nie zawiesza uprawnień Zamawiającego wynikających z przepisów o rękojmi za wady. </w:t>
      </w:r>
    </w:p>
    <w:p w:rsidR="006A54DC" w:rsidRPr="00D01ADF" w:rsidRDefault="006A54DC" w:rsidP="00F528B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5F7849" w:rsidRDefault="007B7129" w:rsidP="005F7849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13</w:t>
      </w:r>
    </w:p>
    <w:p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Zamawiający dopuszcza możliwość zmiany ustaleń zawartej umowy w stosunku do treści oferty Wykonawcy w następującym zakresie: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lub Wykonawcy </w:t>
      </w:r>
      <w:r w:rsidRPr="007B7129">
        <w:rPr>
          <w:rFonts w:eastAsia="Calibri"/>
          <w:sz w:val="24"/>
          <w:szCs w:val="24"/>
        </w:rPr>
        <w:br/>
        <w:t xml:space="preserve">w razie wystąpienia konieczności wprowadzenia zmiany projektu budowlanego </w:t>
      </w:r>
      <w:r w:rsidRPr="007B7129">
        <w:rPr>
          <w:rFonts w:eastAsia="Calibri"/>
          <w:sz w:val="24"/>
          <w:szCs w:val="24"/>
        </w:rPr>
        <w:br/>
        <w:t>w trakcie trwania prac budowlanych,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Terminu zakończenia realizacji robót na wniosek Zamawiającego w razie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Technologii wykonania robót (zmiany rozwiązań projektowych i materiałowych), na wniosek Wykonawcy lub Zamawiającego i pod warunkiem, że zmiana ta będzie korzystna dla Zamawiającego,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Zmiany wynagrodzenia w przypadku zaistnienia okoliczności zawartych w §</w:t>
      </w:r>
      <w:r w:rsidR="007B7129" w:rsidRPr="007B7129">
        <w:rPr>
          <w:rFonts w:eastAsia="Calibri"/>
          <w:sz w:val="24"/>
          <w:szCs w:val="24"/>
        </w:rPr>
        <w:t xml:space="preserve"> </w:t>
      </w:r>
      <w:r w:rsidRPr="007B7129">
        <w:rPr>
          <w:rFonts w:eastAsia="Calibri"/>
          <w:sz w:val="24"/>
          <w:szCs w:val="24"/>
        </w:rPr>
        <w:t>13 punkcie 2, 3 lub 4.</w:t>
      </w:r>
    </w:p>
    <w:p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Termin realizacji zadania może ulec przedłużeniu nie więcej niż o czas trwania okoliczności wymienionych powyżej.</w:t>
      </w:r>
    </w:p>
    <w:p w:rsidR="006A54DC" w:rsidRPr="00B30C28" w:rsidRDefault="006A54DC" w:rsidP="006A54DC">
      <w:pPr>
        <w:rPr>
          <w:rFonts w:eastAsia="Calibri"/>
          <w:sz w:val="24"/>
          <w:szCs w:val="24"/>
        </w:rPr>
      </w:pPr>
    </w:p>
    <w:p w:rsidR="00C55664" w:rsidRDefault="00C55664" w:rsidP="00C55664">
      <w:pPr>
        <w:jc w:val="center"/>
        <w:rPr>
          <w:rFonts w:eastAsia="Calibri"/>
          <w:b/>
          <w:sz w:val="24"/>
          <w:szCs w:val="24"/>
        </w:rPr>
      </w:pPr>
    </w:p>
    <w:p w:rsidR="00C55664" w:rsidRPr="00F775CD" w:rsidRDefault="00C55664" w:rsidP="00C55664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F775CD">
        <w:rPr>
          <w:rFonts w:eastAsia="Calibri"/>
          <w:b/>
          <w:color w:val="000000" w:themeColor="text1"/>
          <w:sz w:val="24"/>
          <w:szCs w:val="24"/>
        </w:rPr>
        <w:lastRenderedPageBreak/>
        <w:t>§ 14</w:t>
      </w:r>
    </w:p>
    <w:p w:rsidR="00C55664" w:rsidRPr="00F775CD" w:rsidRDefault="00C55664" w:rsidP="00F775CD">
      <w:pPr>
        <w:spacing w:after="40" w:line="240" w:lineRule="atLeast"/>
        <w:jc w:val="both"/>
        <w:rPr>
          <w:color w:val="000000" w:themeColor="text1"/>
          <w:sz w:val="24"/>
          <w:szCs w:val="24"/>
        </w:rPr>
      </w:pPr>
      <w:r w:rsidRPr="00F775CD">
        <w:rPr>
          <w:rFonts w:cs="Calibri"/>
          <w:color w:val="000000" w:themeColor="text1"/>
          <w:sz w:val="23"/>
          <w:szCs w:val="23"/>
          <w:shd w:val="clear" w:color="auto" w:fill="FFFFFF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nieważności.</w:t>
      </w:r>
    </w:p>
    <w:p w:rsidR="00C55664" w:rsidRDefault="00C55664" w:rsidP="00C55664">
      <w:pPr>
        <w:rPr>
          <w:rFonts w:eastAsia="Calibri"/>
          <w:b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B30C28">
        <w:rPr>
          <w:rFonts w:eastAsia="Calibri"/>
          <w:b/>
          <w:sz w:val="24"/>
          <w:szCs w:val="24"/>
        </w:rPr>
        <w:t>§</w:t>
      </w:r>
      <w:r w:rsidR="00B30C28" w:rsidRPr="00B30C28">
        <w:rPr>
          <w:rFonts w:eastAsia="Calibri"/>
          <w:b/>
          <w:sz w:val="24"/>
          <w:szCs w:val="24"/>
        </w:rPr>
        <w:t xml:space="preserve"> </w:t>
      </w:r>
      <w:r w:rsidRPr="00F775CD">
        <w:rPr>
          <w:rFonts w:eastAsia="Calibri"/>
          <w:b/>
          <w:color w:val="000000" w:themeColor="text1"/>
          <w:sz w:val="24"/>
          <w:szCs w:val="24"/>
        </w:rPr>
        <w:t>1</w:t>
      </w:r>
      <w:r w:rsidR="00C55664" w:rsidRPr="00F775CD">
        <w:rPr>
          <w:rFonts w:eastAsia="Calibri"/>
          <w:b/>
          <w:color w:val="000000" w:themeColor="text1"/>
          <w:sz w:val="24"/>
          <w:szCs w:val="24"/>
        </w:rPr>
        <w:t>5</w:t>
      </w:r>
    </w:p>
    <w:p w:rsidR="006A54DC" w:rsidRPr="00B30C28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Zamawiający może rozwiązać umowę, jeżeli zachodzi co najmniej jed</w:t>
      </w:r>
      <w:r w:rsidR="00D365E6">
        <w:rPr>
          <w:rFonts w:eastAsia="Calibri"/>
          <w:sz w:val="24"/>
          <w:szCs w:val="24"/>
        </w:rPr>
        <w:t>na z następujących okoliczności</w:t>
      </w:r>
      <w:r w:rsidRPr="00B30C28">
        <w:rPr>
          <w:rFonts w:eastAsia="Calibri"/>
          <w:sz w:val="24"/>
          <w:szCs w:val="24"/>
        </w:rPr>
        <w:t>:</w:t>
      </w:r>
    </w:p>
    <w:p w:rsidR="006A54DC" w:rsidRPr="00B30C28" w:rsidRDefault="006A54DC" w:rsidP="008C036B">
      <w:pPr>
        <w:numPr>
          <w:ilvl w:val="1"/>
          <w:numId w:val="2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Zmiana umowy została dokonana z naruszeniem art.</w:t>
      </w:r>
      <w:r w:rsidR="00E17685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144 ust.1-1b, 1d i 1e ustawy Prawo zamówień publicznych,</w:t>
      </w:r>
    </w:p>
    <w:p w:rsidR="006A54DC" w:rsidRPr="00D365E6" w:rsidRDefault="006A54DC" w:rsidP="008C036B">
      <w:pPr>
        <w:numPr>
          <w:ilvl w:val="1"/>
          <w:numId w:val="2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Wykonawca w chwili zawarcia umowy podlegał wykluczeniu z postępowania na podstawie art.</w:t>
      </w:r>
      <w:r w:rsidR="00FD39D6" w:rsidRPr="00B30C28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24 ust.1 ustawy prawo zamówień publicznych,</w:t>
      </w:r>
    </w:p>
    <w:p w:rsidR="00A74698" w:rsidRPr="00A74698" w:rsidRDefault="006A54DC" w:rsidP="00A7469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W przyp</w:t>
      </w:r>
      <w:r w:rsidR="00D365E6">
        <w:rPr>
          <w:rFonts w:eastAsia="Calibri"/>
          <w:sz w:val="24"/>
          <w:szCs w:val="24"/>
        </w:rPr>
        <w:t>adkach, o których mowa w ust.</w:t>
      </w:r>
      <w:r w:rsidR="004D6D80">
        <w:rPr>
          <w:rFonts w:eastAsia="Calibri"/>
          <w:sz w:val="24"/>
          <w:szCs w:val="24"/>
        </w:rPr>
        <w:t xml:space="preserve"> </w:t>
      </w:r>
      <w:r w:rsidR="00D365E6">
        <w:rPr>
          <w:rFonts w:eastAsia="Calibri"/>
          <w:sz w:val="24"/>
          <w:szCs w:val="24"/>
        </w:rPr>
        <w:t>1,</w:t>
      </w:r>
      <w:r w:rsidRPr="00B30C28">
        <w:rPr>
          <w:rFonts w:eastAsia="Calibri"/>
          <w:sz w:val="24"/>
          <w:szCs w:val="24"/>
        </w:rPr>
        <w:t>Wykonawca może żądać wyłącznie wynagrodzenia należnego z tytułu wykonania części umowy.</w:t>
      </w:r>
    </w:p>
    <w:p w:rsidR="00155CED" w:rsidRDefault="00155CED" w:rsidP="006A54DC">
      <w:pPr>
        <w:jc w:val="center"/>
        <w:rPr>
          <w:rFonts w:eastAsia="Calibri"/>
          <w:b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30E7A">
        <w:rPr>
          <w:rFonts w:eastAsia="Calibri"/>
          <w:b/>
          <w:sz w:val="24"/>
          <w:szCs w:val="24"/>
        </w:rPr>
        <w:t>§</w:t>
      </w:r>
      <w:r w:rsidR="00230E7A">
        <w:rPr>
          <w:rFonts w:eastAsia="Calibri"/>
          <w:b/>
          <w:sz w:val="24"/>
          <w:szCs w:val="24"/>
        </w:rPr>
        <w:t xml:space="preserve"> </w:t>
      </w:r>
      <w:r w:rsidRPr="00F775CD">
        <w:rPr>
          <w:rFonts w:eastAsia="Calibri"/>
          <w:b/>
          <w:color w:val="000000" w:themeColor="text1"/>
          <w:sz w:val="24"/>
          <w:szCs w:val="24"/>
        </w:rPr>
        <w:t>1</w:t>
      </w:r>
      <w:r w:rsidR="00C55664" w:rsidRPr="00F775CD">
        <w:rPr>
          <w:rFonts w:eastAsia="Calibri"/>
          <w:b/>
          <w:color w:val="000000" w:themeColor="text1"/>
          <w:sz w:val="24"/>
          <w:szCs w:val="24"/>
        </w:rPr>
        <w:t>6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 sprawach nieuregulowanych niniejszą u</w:t>
      </w:r>
      <w:r w:rsidR="001804AA" w:rsidRPr="00230E7A">
        <w:rPr>
          <w:rFonts w:eastAsia="Calibri"/>
          <w:sz w:val="24"/>
          <w:szCs w:val="24"/>
        </w:rPr>
        <w:t>mową stosuje się przepisy ustaw</w:t>
      </w:r>
      <w:r w:rsidRPr="00230E7A">
        <w:rPr>
          <w:rFonts w:eastAsia="Calibri"/>
          <w:sz w:val="24"/>
          <w:szCs w:val="24"/>
        </w:rPr>
        <w:t>: ustawy                 z dnia 29 stycznia 2004</w:t>
      </w:r>
      <w:r w:rsidR="004D6D80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zamówień publicznych (</w:t>
      </w:r>
      <w:r w:rsidR="002F7B42">
        <w:rPr>
          <w:rFonts w:eastAsia="Arial"/>
          <w:sz w:val="24"/>
          <w:szCs w:val="24"/>
        </w:rPr>
        <w:t>t.j. Dz. U. z 2017</w:t>
      </w:r>
      <w:r w:rsidR="00BD6A33" w:rsidRPr="00230E7A">
        <w:rPr>
          <w:rFonts w:eastAsia="Arial"/>
          <w:sz w:val="24"/>
          <w:szCs w:val="24"/>
        </w:rPr>
        <w:t xml:space="preserve"> r. poz. </w:t>
      </w:r>
      <w:r w:rsidR="002F7B42">
        <w:rPr>
          <w:rFonts w:eastAsia="Arial"/>
          <w:sz w:val="24"/>
          <w:szCs w:val="24"/>
        </w:rPr>
        <w:t>1579</w:t>
      </w:r>
      <w:r w:rsidR="00BD6A33" w:rsidRPr="00230E7A">
        <w:rPr>
          <w:rFonts w:eastAsia="Arial"/>
          <w:sz w:val="24"/>
          <w:szCs w:val="24"/>
        </w:rPr>
        <w:t xml:space="preserve"> z</w:t>
      </w:r>
      <w:r w:rsidR="008D626F">
        <w:rPr>
          <w:rFonts w:eastAsia="Arial"/>
          <w:sz w:val="24"/>
          <w:szCs w:val="24"/>
        </w:rPr>
        <w:t>e</w:t>
      </w:r>
      <w:r w:rsidR="00BD6A33" w:rsidRPr="00230E7A">
        <w:rPr>
          <w:rFonts w:eastAsia="Arial"/>
          <w:sz w:val="24"/>
          <w:szCs w:val="24"/>
        </w:rPr>
        <w:t xml:space="preserve"> zm.</w:t>
      </w:r>
      <w:r w:rsidRPr="00230E7A">
        <w:rPr>
          <w:rFonts w:eastAsia="Calibri"/>
          <w:sz w:val="24"/>
          <w:szCs w:val="24"/>
        </w:rPr>
        <w:t>),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budowlane (</w:t>
      </w:r>
      <w:r w:rsidR="00991E43">
        <w:rPr>
          <w:rFonts w:eastAsia="Calibri"/>
          <w:sz w:val="24"/>
          <w:szCs w:val="24"/>
        </w:rPr>
        <w:t xml:space="preserve">t.j. </w:t>
      </w:r>
      <w:r w:rsidRPr="00230E7A">
        <w:rPr>
          <w:rFonts w:eastAsia="Calibri"/>
          <w:sz w:val="24"/>
          <w:szCs w:val="24"/>
        </w:rPr>
        <w:t>Dz.</w:t>
      </w:r>
      <w:r w:rsidR="004D6D80">
        <w:rPr>
          <w:rFonts w:eastAsia="Calibri"/>
          <w:sz w:val="24"/>
          <w:szCs w:val="24"/>
        </w:rPr>
        <w:t xml:space="preserve"> </w:t>
      </w:r>
      <w:r w:rsidR="00F775CD">
        <w:rPr>
          <w:rFonts w:eastAsia="Calibri"/>
          <w:sz w:val="24"/>
          <w:szCs w:val="24"/>
        </w:rPr>
        <w:t>U. z 2018</w:t>
      </w:r>
      <w:r w:rsidR="00991E43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poz.</w:t>
      </w:r>
      <w:r w:rsidR="00991E43">
        <w:rPr>
          <w:rFonts w:eastAsia="Calibri"/>
          <w:sz w:val="24"/>
          <w:szCs w:val="24"/>
        </w:rPr>
        <w:t xml:space="preserve"> </w:t>
      </w:r>
      <w:r w:rsidR="00074435">
        <w:rPr>
          <w:rFonts w:eastAsia="Calibri"/>
          <w:sz w:val="24"/>
          <w:szCs w:val="24"/>
        </w:rPr>
        <w:t>1332</w:t>
      </w:r>
      <w:r w:rsidR="008D626F">
        <w:rPr>
          <w:rFonts w:eastAsia="Calibri"/>
          <w:sz w:val="24"/>
          <w:szCs w:val="24"/>
        </w:rPr>
        <w:t xml:space="preserve"> ze zm.</w:t>
      </w:r>
      <w:r w:rsidRPr="00230E7A">
        <w:rPr>
          <w:rFonts w:eastAsia="Calibri"/>
          <w:sz w:val="24"/>
          <w:szCs w:val="24"/>
        </w:rPr>
        <w:t>) oraz ustawy z dnia 23 kwietnia 1964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- Kodeks cywilny (t.j.</w:t>
      </w:r>
      <w:r w:rsidR="00BD6A33" w:rsidRPr="00230E7A">
        <w:rPr>
          <w:rFonts w:eastAsia="Calibri"/>
          <w:sz w:val="24"/>
          <w:szCs w:val="24"/>
        </w:rPr>
        <w:t xml:space="preserve"> Dz.</w:t>
      </w:r>
      <w:r w:rsidR="004D6D80">
        <w:rPr>
          <w:rFonts w:eastAsia="Calibri"/>
          <w:sz w:val="24"/>
          <w:szCs w:val="24"/>
        </w:rPr>
        <w:t xml:space="preserve"> </w:t>
      </w:r>
      <w:r w:rsidR="00BD6A33" w:rsidRPr="00230E7A">
        <w:rPr>
          <w:rFonts w:eastAsia="Calibri"/>
          <w:sz w:val="24"/>
          <w:szCs w:val="24"/>
        </w:rPr>
        <w:t xml:space="preserve">U. </w:t>
      </w:r>
      <w:r w:rsidR="008D626F">
        <w:rPr>
          <w:rFonts w:eastAsia="Calibri"/>
          <w:sz w:val="24"/>
          <w:szCs w:val="24"/>
        </w:rPr>
        <w:t xml:space="preserve"> z 2018</w:t>
      </w:r>
      <w:r w:rsidR="00991E43">
        <w:rPr>
          <w:rFonts w:eastAsia="Calibri"/>
          <w:sz w:val="24"/>
          <w:szCs w:val="24"/>
        </w:rPr>
        <w:t xml:space="preserve"> </w:t>
      </w:r>
      <w:r w:rsidR="00230E7A" w:rsidRPr="00230E7A">
        <w:rPr>
          <w:rFonts w:eastAsia="Calibri"/>
          <w:sz w:val="24"/>
          <w:szCs w:val="24"/>
        </w:rPr>
        <w:t>r., poz.</w:t>
      </w:r>
      <w:r w:rsidR="008D626F">
        <w:rPr>
          <w:rFonts w:eastAsia="Calibri"/>
          <w:sz w:val="24"/>
          <w:szCs w:val="24"/>
        </w:rPr>
        <w:t xml:space="preserve"> 1025</w:t>
      </w:r>
      <w:r w:rsidR="00230E7A" w:rsidRPr="00230E7A">
        <w:rPr>
          <w:rFonts w:eastAsia="Calibri"/>
          <w:sz w:val="24"/>
          <w:szCs w:val="24"/>
        </w:rPr>
        <w:t xml:space="preserve">) </w:t>
      </w:r>
      <w:r w:rsidRPr="00230E7A">
        <w:rPr>
          <w:rFonts w:eastAsia="Calibri"/>
          <w:sz w:val="24"/>
          <w:szCs w:val="24"/>
        </w:rPr>
        <w:t>o ile przepisy ustawy Prawa zamówień publicznych nie stanowią inaczej.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Umowę niniejszą sporządzono w </w:t>
      </w:r>
      <w:r w:rsidR="00230E7A" w:rsidRPr="00230E7A">
        <w:rPr>
          <w:rFonts w:eastAsia="Calibri"/>
          <w:sz w:val="24"/>
          <w:szCs w:val="24"/>
        </w:rPr>
        <w:t>3</w:t>
      </w:r>
      <w:r w:rsidRPr="00230E7A">
        <w:rPr>
          <w:rFonts w:eastAsia="Calibri"/>
          <w:sz w:val="24"/>
          <w:szCs w:val="24"/>
        </w:rPr>
        <w:t xml:space="preserve"> egzemplarzach, 2 egz. </w:t>
      </w:r>
      <w:r w:rsidR="005F7849">
        <w:rPr>
          <w:rFonts w:eastAsia="Calibri"/>
          <w:sz w:val="24"/>
          <w:szCs w:val="24"/>
        </w:rPr>
        <w:t>d</w:t>
      </w:r>
      <w:r w:rsidRPr="00230E7A">
        <w:rPr>
          <w:rFonts w:eastAsia="Calibri"/>
          <w:sz w:val="24"/>
          <w:szCs w:val="24"/>
        </w:rPr>
        <w:t>la</w:t>
      </w:r>
      <w:r w:rsidR="00230E7A">
        <w:rPr>
          <w:rFonts w:eastAsia="Calibri"/>
          <w:sz w:val="24"/>
          <w:szCs w:val="24"/>
        </w:rPr>
        <w:t xml:space="preserve"> Zamawiającego a 1 egzemplarz dla Wykonawcy.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Integralną </w:t>
      </w:r>
      <w:r w:rsidR="00230E7A">
        <w:rPr>
          <w:rFonts w:eastAsia="Calibri"/>
          <w:sz w:val="24"/>
          <w:szCs w:val="24"/>
        </w:rPr>
        <w:t>część umowy stanowią załączniki</w:t>
      </w:r>
      <w:r w:rsidRPr="00230E7A">
        <w:rPr>
          <w:rFonts w:eastAsia="Calibri"/>
          <w:sz w:val="24"/>
          <w:szCs w:val="24"/>
        </w:rPr>
        <w:t xml:space="preserve">: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1 do umowy - Oferta Wykonawcy zawierająca cenę ofertową.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2 do </w:t>
      </w:r>
      <w:r w:rsidR="00BD6A33" w:rsidRPr="00230E7A">
        <w:rPr>
          <w:rFonts w:eastAsia="Calibri"/>
          <w:sz w:val="24"/>
          <w:szCs w:val="24"/>
        </w:rPr>
        <w:t xml:space="preserve">umowy - Dokumentacja </w:t>
      </w:r>
      <w:r w:rsidR="001804AA" w:rsidRPr="00230E7A">
        <w:rPr>
          <w:rFonts w:eastAsia="Calibri"/>
          <w:sz w:val="24"/>
          <w:szCs w:val="24"/>
        </w:rPr>
        <w:t xml:space="preserve">projektowa </w:t>
      </w:r>
      <w:r w:rsidR="00BD6A33" w:rsidRPr="00230E7A">
        <w:rPr>
          <w:rFonts w:eastAsia="Calibri"/>
          <w:sz w:val="24"/>
          <w:szCs w:val="24"/>
        </w:rPr>
        <w:t>obejmująca</w:t>
      </w:r>
      <w:r w:rsidR="001804AA" w:rsidRPr="00230E7A">
        <w:rPr>
          <w:rFonts w:eastAsia="Calibri"/>
          <w:sz w:val="24"/>
          <w:szCs w:val="24"/>
        </w:rPr>
        <w:t xml:space="preserve">: projekt </w:t>
      </w:r>
      <w:r w:rsidR="00230E7A">
        <w:rPr>
          <w:rFonts w:eastAsia="Calibri"/>
          <w:sz w:val="24"/>
          <w:szCs w:val="24"/>
        </w:rPr>
        <w:t>wykonawczy</w:t>
      </w:r>
      <w:r w:rsidR="00EF53A4">
        <w:rPr>
          <w:rFonts w:eastAsia="Calibri"/>
          <w:sz w:val="24"/>
          <w:szCs w:val="24"/>
        </w:rPr>
        <w:t xml:space="preserve"> i specyfikację</w:t>
      </w:r>
      <w:r w:rsidR="00230E7A">
        <w:rPr>
          <w:rFonts w:eastAsia="Calibri"/>
          <w:sz w:val="24"/>
          <w:szCs w:val="24"/>
        </w:rPr>
        <w:t xml:space="preserve"> techniczna</w:t>
      </w:r>
      <w:r w:rsidRPr="00230E7A">
        <w:rPr>
          <w:rFonts w:eastAsia="Calibri"/>
          <w:sz w:val="24"/>
          <w:szCs w:val="24"/>
        </w:rPr>
        <w:t xml:space="preserve"> wykonania i odbioru robót</w:t>
      </w:r>
      <w:r w:rsidR="00230E7A">
        <w:rPr>
          <w:rFonts w:eastAsia="Calibri"/>
          <w:sz w:val="24"/>
          <w:szCs w:val="24"/>
        </w:rPr>
        <w:t xml:space="preserve"> budowlanych</w:t>
      </w:r>
      <w:r w:rsidRPr="00230E7A">
        <w:rPr>
          <w:rFonts w:eastAsia="Calibri"/>
          <w:sz w:val="24"/>
          <w:szCs w:val="24"/>
        </w:rPr>
        <w:t>.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Załącznik nr 3 do umowy - Gwarancja jakości.</w:t>
      </w:r>
    </w:p>
    <w:p w:rsidR="006A54DC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Załącznik nr 4 do umowy - Kosztorys ofertowy.</w:t>
      </w:r>
    </w:p>
    <w:p w:rsidR="00155CED" w:rsidRPr="00230E7A" w:rsidRDefault="00155CED" w:rsidP="00155CED">
      <w:pPr>
        <w:numPr>
          <w:ilvl w:val="0"/>
          <w:numId w:val="26"/>
        </w:numPr>
        <w:suppressAutoHyphens/>
        <w:ind w:left="709" w:hanging="34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Dowód wniesienia/ ustanowienia zabezpieczenia należytego wykonania umowy.</w:t>
      </w: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Default="00991E43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WYKONAWCA  :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="006A54DC" w:rsidRPr="00230E7A">
        <w:rPr>
          <w:rFonts w:eastAsia="Calibri"/>
          <w:b/>
          <w:sz w:val="24"/>
          <w:szCs w:val="24"/>
        </w:rPr>
        <w:t>ZAMAWIAJĄCY :</w:t>
      </w:r>
      <w:r w:rsidR="006A54DC" w:rsidRPr="00230E7A">
        <w:rPr>
          <w:rFonts w:eastAsia="Calibri"/>
          <w:b/>
          <w:sz w:val="24"/>
          <w:szCs w:val="24"/>
        </w:rPr>
        <w:tab/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…………………………..                                                         ………………………………..</w:t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Pr="00230E7A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</w:t>
      </w:r>
      <w:r w:rsidR="001F2F47">
        <w:rPr>
          <w:rFonts w:eastAsia="Calibri"/>
          <w:b/>
          <w:sz w:val="24"/>
          <w:szCs w:val="24"/>
        </w:rPr>
        <w:t xml:space="preserve">                               K</w:t>
      </w:r>
      <w:r>
        <w:rPr>
          <w:rFonts w:eastAsia="Calibri"/>
          <w:b/>
          <w:sz w:val="24"/>
          <w:szCs w:val="24"/>
        </w:rPr>
        <w:t xml:space="preserve">ontrasygnata………………………… </w:t>
      </w:r>
    </w:p>
    <w:p w:rsidR="006A54DC" w:rsidRPr="00D01ADF" w:rsidRDefault="006A54DC" w:rsidP="006A54DC">
      <w:pPr>
        <w:rPr>
          <w:rFonts w:eastAsia="Calibri"/>
          <w:sz w:val="22"/>
          <w:szCs w:val="22"/>
        </w:rPr>
      </w:pPr>
    </w:p>
    <w:p w:rsidR="00805A54" w:rsidRPr="00D01ADF" w:rsidRDefault="00805A54" w:rsidP="006A54DC">
      <w:pPr>
        <w:rPr>
          <w:sz w:val="22"/>
          <w:szCs w:val="22"/>
        </w:rPr>
      </w:pPr>
    </w:p>
    <w:sectPr w:rsidR="00805A54" w:rsidRPr="00D01ADF" w:rsidSect="002E5C74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57" w:rsidRDefault="00681B57">
      <w:r>
        <w:separator/>
      </w:r>
    </w:p>
  </w:endnote>
  <w:endnote w:type="continuationSeparator" w:id="0">
    <w:p w:rsidR="00681B57" w:rsidRDefault="0068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charset w:val="00"/>
    <w:family w:val="swiss"/>
    <w:pitch w:val="default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760CA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7360"/>
      <w:docPartObj>
        <w:docPartGallery w:val="Page Numbers (Bottom of Page)"/>
        <w:docPartUnique/>
      </w:docPartObj>
    </w:sdtPr>
    <w:sdtEndPr/>
    <w:sdtContent>
      <w:p w:rsidR="004C682B" w:rsidRPr="00DE3B37" w:rsidRDefault="004C682B" w:rsidP="00CC4462">
        <w:pPr>
          <w:pStyle w:val="Stopka"/>
          <w:jc w:val="center"/>
          <w:rPr>
            <w:sz w:val="16"/>
            <w:szCs w:val="16"/>
            <w:lang w:val="en-US"/>
          </w:rPr>
        </w:pPr>
      </w:p>
      <w:p w:rsidR="001D1DCD" w:rsidRDefault="00760CA7">
        <w:pPr>
          <w:pStyle w:val="Stopka"/>
          <w:jc w:val="center"/>
        </w:pPr>
        <w:r>
          <w:fldChar w:fldCharType="begin"/>
        </w:r>
        <w:r w:rsidR="00614E1D">
          <w:instrText xml:space="preserve"> PAGE   \* MERGEFORMAT </w:instrText>
        </w:r>
        <w:r>
          <w:fldChar w:fldCharType="separate"/>
        </w:r>
        <w:r w:rsidR="008632A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57" w:rsidRDefault="00681B57">
      <w:r>
        <w:separator/>
      </w:r>
    </w:p>
  </w:footnote>
  <w:footnote w:type="continuationSeparator" w:id="0">
    <w:p w:rsidR="00681B57" w:rsidRDefault="00681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540473" w:rsidTr="00273D21">
      <w:trPr>
        <w:trHeight w:val="1134"/>
      </w:trPr>
      <w:tc>
        <w:tcPr>
          <w:tcW w:w="1555" w:type="dxa"/>
        </w:tcPr>
        <w:p w:rsidR="00540473" w:rsidRDefault="00540473" w:rsidP="00540473">
          <w:bookmarkStart w:id="1" w:name="_Hlk479314750"/>
        </w:p>
      </w:tc>
      <w:tc>
        <w:tcPr>
          <w:tcW w:w="5663" w:type="dxa"/>
        </w:tcPr>
        <w:p w:rsidR="00540473" w:rsidRDefault="00540473" w:rsidP="00540473">
          <w:pPr>
            <w:autoSpaceDE w:val="0"/>
            <w:autoSpaceDN w:val="0"/>
            <w:adjustRightInd w:val="0"/>
            <w:jc w:val="center"/>
          </w:pPr>
        </w:p>
      </w:tc>
      <w:tc>
        <w:tcPr>
          <w:tcW w:w="1844" w:type="dxa"/>
        </w:tcPr>
        <w:p w:rsidR="00540473" w:rsidRDefault="00540473" w:rsidP="00540473">
          <w:pPr>
            <w:jc w:val="right"/>
          </w:pPr>
        </w:p>
      </w:tc>
    </w:tr>
    <w:bookmarkEnd w:id="1"/>
  </w:tbl>
  <w:p w:rsidR="00084F6B" w:rsidRPr="00F41052" w:rsidRDefault="00084F6B" w:rsidP="00084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A978B8"/>
    <w:multiLevelType w:val="hybridMultilevel"/>
    <w:tmpl w:val="0E646242"/>
    <w:lvl w:ilvl="0" w:tplc="0FAA31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CB1C52"/>
    <w:multiLevelType w:val="hybridMultilevel"/>
    <w:tmpl w:val="0D68A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C2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097514B"/>
    <w:multiLevelType w:val="hybridMultilevel"/>
    <w:tmpl w:val="8250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A3B5A">
      <w:start w:val="1"/>
      <w:numFmt w:val="decimal"/>
      <w:lvlText w:val="%2)"/>
      <w:lvlJc w:val="left"/>
      <w:pPr>
        <w:tabs>
          <w:tab w:val="num" w:pos="709"/>
        </w:tabs>
        <w:ind w:left="941" w:hanging="231"/>
      </w:pPr>
      <w:rPr>
        <w:rFonts w:ascii="Times New Roman" w:eastAsia="Calibri" w:hAnsi="Times New Roman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ECF4AC">
      <w:start w:val="3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847FD"/>
    <w:multiLevelType w:val="hybridMultilevel"/>
    <w:tmpl w:val="6874C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2BF1E">
      <w:start w:val="1"/>
      <w:numFmt w:val="decimal"/>
      <w:lvlText w:val="%2)"/>
      <w:lvlJc w:val="left"/>
      <w:pPr>
        <w:tabs>
          <w:tab w:val="num" w:pos="1079"/>
        </w:tabs>
        <w:ind w:left="1311" w:hanging="231"/>
      </w:pPr>
      <w:rPr>
        <w:rFonts w:ascii="Times New Roman" w:eastAsia="Calibri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C37319"/>
    <w:multiLevelType w:val="hybridMultilevel"/>
    <w:tmpl w:val="9AFA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D7723AD"/>
    <w:multiLevelType w:val="hybridMultilevel"/>
    <w:tmpl w:val="550E553C"/>
    <w:lvl w:ilvl="0" w:tplc="3CBA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0C854">
      <w:start w:val="1"/>
      <w:numFmt w:val="decimal"/>
      <w:pStyle w:val="Akapitzli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3F90E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</w:rPr>
    </w:lvl>
    <w:lvl w:ilvl="4" w:tplc="BE44EA60">
      <w:start w:val="1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0"/>
  </w:num>
  <w:num w:numId="5">
    <w:abstractNumId w:val="27"/>
  </w:num>
  <w:num w:numId="6">
    <w:abstractNumId w:val="5"/>
  </w:num>
  <w:num w:numId="7">
    <w:abstractNumId w:val="2"/>
  </w:num>
  <w:num w:numId="8">
    <w:abstractNumId w:val="33"/>
  </w:num>
  <w:num w:numId="9">
    <w:abstractNumId w:val="31"/>
  </w:num>
  <w:num w:numId="10">
    <w:abstractNumId w:val="24"/>
  </w:num>
  <w:num w:numId="11">
    <w:abstractNumId w:val="29"/>
  </w:num>
  <w:num w:numId="12">
    <w:abstractNumId w:val="16"/>
  </w:num>
  <w:num w:numId="13">
    <w:abstractNumId w:val="32"/>
  </w:num>
  <w:num w:numId="14">
    <w:abstractNumId w:val="4"/>
  </w:num>
  <w:num w:numId="15">
    <w:abstractNumId w:val="10"/>
  </w:num>
  <w:num w:numId="16">
    <w:abstractNumId w:val="25"/>
  </w:num>
  <w:num w:numId="17">
    <w:abstractNumId w:val="17"/>
  </w:num>
  <w:num w:numId="18">
    <w:abstractNumId w:val="26"/>
  </w:num>
  <w:num w:numId="19">
    <w:abstractNumId w:val="22"/>
  </w:num>
  <w:num w:numId="20">
    <w:abstractNumId w:val="20"/>
  </w:num>
  <w:num w:numId="21">
    <w:abstractNumId w:val="23"/>
  </w:num>
  <w:num w:numId="22">
    <w:abstractNumId w:val="7"/>
  </w:num>
  <w:num w:numId="23">
    <w:abstractNumId w:val="18"/>
  </w:num>
  <w:num w:numId="24">
    <w:abstractNumId w:val="9"/>
  </w:num>
  <w:num w:numId="25">
    <w:abstractNumId w:val="3"/>
  </w:num>
  <w:num w:numId="26">
    <w:abstractNumId w:val="11"/>
  </w:num>
  <w:num w:numId="27">
    <w:abstractNumId w:val="6"/>
  </w:num>
  <w:num w:numId="28">
    <w:abstractNumId w:val="21"/>
  </w:num>
  <w:num w:numId="29">
    <w:abstractNumId w:val="30"/>
  </w:num>
  <w:num w:numId="30">
    <w:abstractNumId w:val="12"/>
  </w:num>
  <w:num w:numId="31">
    <w:abstractNumId w:val="15"/>
  </w:num>
  <w:num w:numId="32">
    <w:abstractNumId w:val="8"/>
  </w:num>
  <w:num w:numId="33">
    <w:abstractNumId w:val="33"/>
    <w:lvlOverride w:ilvl="0">
      <w:startOverride w:val="1"/>
    </w:lvlOverride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B89"/>
    <w:rsid w:val="00066706"/>
    <w:rsid w:val="000719E4"/>
    <w:rsid w:val="00074435"/>
    <w:rsid w:val="00084F6B"/>
    <w:rsid w:val="000D79F4"/>
    <w:rsid w:val="000E2137"/>
    <w:rsid w:val="000F7257"/>
    <w:rsid w:val="00105AC8"/>
    <w:rsid w:val="0011447F"/>
    <w:rsid w:val="0012671B"/>
    <w:rsid w:val="0015473F"/>
    <w:rsid w:val="00155CED"/>
    <w:rsid w:val="001649F9"/>
    <w:rsid w:val="00167E14"/>
    <w:rsid w:val="001804AA"/>
    <w:rsid w:val="00187351"/>
    <w:rsid w:val="00195B5C"/>
    <w:rsid w:val="001A0EE7"/>
    <w:rsid w:val="001C46C4"/>
    <w:rsid w:val="001D1DCD"/>
    <w:rsid w:val="001D5EDB"/>
    <w:rsid w:val="001F2F47"/>
    <w:rsid w:val="002052CB"/>
    <w:rsid w:val="00230E7A"/>
    <w:rsid w:val="00247F76"/>
    <w:rsid w:val="002571D6"/>
    <w:rsid w:val="002763BC"/>
    <w:rsid w:val="0028517E"/>
    <w:rsid w:val="002A2D43"/>
    <w:rsid w:val="002B0100"/>
    <w:rsid w:val="002E2590"/>
    <w:rsid w:val="002E5C74"/>
    <w:rsid w:val="002E5E05"/>
    <w:rsid w:val="002F47AC"/>
    <w:rsid w:val="002F5A5D"/>
    <w:rsid w:val="002F7B42"/>
    <w:rsid w:val="003314B0"/>
    <w:rsid w:val="003532DF"/>
    <w:rsid w:val="00354A90"/>
    <w:rsid w:val="00357408"/>
    <w:rsid w:val="00362828"/>
    <w:rsid w:val="00380DE2"/>
    <w:rsid w:val="003962CE"/>
    <w:rsid w:val="003C7CDB"/>
    <w:rsid w:val="003D6FD8"/>
    <w:rsid w:val="003F1144"/>
    <w:rsid w:val="0040428A"/>
    <w:rsid w:val="00435F5B"/>
    <w:rsid w:val="004840FB"/>
    <w:rsid w:val="004A7907"/>
    <w:rsid w:val="004B185E"/>
    <w:rsid w:val="004B6CA8"/>
    <w:rsid w:val="004C682B"/>
    <w:rsid w:val="004C70AD"/>
    <w:rsid w:val="004D3EA7"/>
    <w:rsid w:val="004D6D80"/>
    <w:rsid w:val="004D728F"/>
    <w:rsid w:val="004E21FD"/>
    <w:rsid w:val="004F3FC8"/>
    <w:rsid w:val="00507BDC"/>
    <w:rsid w:val="00521B89"/>
    <w:rsid w:val="00540473"/>
    <w:rsid w:val="0055144D"/>
    <w:rsid w:val="005536EE"/>
    <w:rsid w:val="00560364"/>
    <w:rsid w:val="0058459F"/>
    <w:rsid w:val="00592198"/>
    <w:rsid w:val="005B0027"/>
    <w:rsid w:val="005F0CC2"/>
    <w:rsid w:val="005F7849"/>
    <w:rsid w:val="0060784D"/>
    <w:rsid w:val="00614E1D"/>
    <w:rsid w:val="00621B26"/>
    <w:rsid w:val="00621E52"/>
    <w:rsid w:val="006311E5"/>
    <w:rsid w:val="00632FC8"/>
    <w:rsid w:val="006333AF"/>
    <w:rsid w:val="00643308"/>
    <w:rsid w:val="00670FA2"/>
    <w:rsid w:val="00676D70"/>
    <w:rsid w:val="00681B57"/>
    <w:rsid w:val="006861CE"/>
    <w:rsid w:val="00695B20"/>
    <w:rsid w:val="006A54DC"/>
    <w:rsid w:val="00713BD0"/>
    <w:rsid w:val="0072101B"/>
    <w:rsid w:val="00727140"/>
    <w:rsid w:val="00751B30"/>
    <w:rsid w:val="00760CA7"/>
    <w:rsid w:val="00777E39"/>
    <w:rsid w:val="00791580"/>
    <w:rsid w:val="007B7129"/>
    <w:rsid w:val="007D4FEB"/>
    <w:rsid w:val="00805A54"/>
    <w:rsid w:val="00812528"/>
    <w:rsid w:val="00840A2B"/>
    <w:rsid w:val="008632AA"/>
    <w:rsid w:val="00867C6D"/>
    <w:rsid w:val="0088291D"/>
    <w:rsid w:val="00887271"/>
    <w:rsid w:val="008C036B"/>
    <w:rsid w:val="008C7E81"/>
    <w:rsid w:val="008D626F"/>
    <w:rsid w:val="00917725"/>
    <w:rsid w:val="009376D5"/>
    <w:rsid w:val="00941DF3"/>
    <w:rsid w:val="009514C2"/>
    <w:rsid w:val="00953552"/>
    <w:rsid w:val="009668EF"/>
    <w:rsid w:val="00970B9E"/>
    <w:rsid w:val="00973B12"/>
    <w:rsid w:val="00991E43"/>
    <w:rsid w:val="009B2B27"/>
    <w:rsid w:val="009B5C32"/>
    <w:rsid w:val="009D43E6"/>
    <w:rsid w:val="009D7ED5"/>
    <w:rsid w:val="00A15BA2"/>
    <w:rsid w:val="00A23E8F"/>
    <w:rsid w:val="00A3493E"/>
    <w:rsid w:val="00A54837"/>
    <w:rsid w:val="00A74698"/>
    <w:rsid w:val="00A81744"/>
    <w:rsid w:val="00A82FD2"/>
    <w:rsid w:val="00AC72FC"/>
    <w:rsid w:val="00AE403B"/>
    <w:rsid w:val="00AE74DF"/>
    <w:rsid w:val="00AF7450"/>
    <w:rsid w:val="00B05528"/>
    <w:rsid w:val="00B25BF1"/>
    <w:rsid w:val="00B30C28"/>
    <w:rsid w:val="00B44454"/>
    <w:rsid w:val="00B6671F"/>
    <w:rsid w:val="00B779C8"/>
    <w:rsid w:val="00BA7EE5"/>
    <w:rsid w:val="00BB5B78"/>
    <w:rsid w:val="00BD6A33"/>
    <w:rsid w:val="00C0320F"/>
    <w:rsid w:val="00C037BC"/>
    <w:rsid w:val="00C16309"/>
    <w:rsid w:val="00C2352E"/>
    <w:rsid w:val="00C2651D"/>
    <w:rsid w:val="00C45370"/>
    <w:rsid w:val="00C54671"/>
    <w:rsid w:val="00C55664"/>
    <w:rsid w:val="00C823EC"/>
    <w:rsid w:val="00C9505A"/>
    <w:rsid w:val="00CA6818"/>
    <w:rsid w:val="00CB2003"/>
    <w:rsid w:val="00CC4462"/>
    <w:rsid w:val="00CC5DD5"/>
    <w:rsid w:val="00D01ADF"/>
    <w:rsid w:val="00D23886"/>
    <w:rsid w:val="00D26EEA"/>
    <w:rsid w:val="00D32593"/>
    <w:rsid w:val="00D365E6"/>
    <w:rsid w:val="00DB5355"/>
    <w:rsid w:val="00DB7CE3"/>
    <w:rsid w:val="00DD0192"/>
    <w:rsid w:val="00DE1CBC"/>
    <w:rsid w:val="00E04D5B"/>
    <w:rsid w:val="00E1328A"/>
    <w:rsid w:val="00E17685"/>
    <w:rsid w:val="00E2327B"/>
    <w:rsid w:val="00E27F21"/>
    <w:rsid w:val="00E402DB"/>
    <w:rsid w:val="00E657B0"/>
    <w:rsid w:val="00EB6123"/>
    <w:rsid w:val="00EC6325"/>
    <w:rsid w:val="00EF53A4"/>
    <w:rsid w:val="00F030F2"/>
    <w:rsid w:val="00F06BB3"/>
    <w:rsid w:val="00F12AF2"/>
    <w:rsid w:val="00F34819"/>
    <w:rsid w:val="00F528BC"/>
    <w:rsid w:val="00F6510E"/>
    <w:rsid w:val="00F775CD"/>
    <w:rsid w:val="00F964A5"/>
    <w:rsid w:val="00FB2E06"/>
    <w:rsid w:val="00FC5650"/>
    <w:rsid w:val="00FD39D6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68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41BF2-5F8C-4A42-A116-577EB367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5067</Words>
  <Characters>30407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Marek Myka</cp:lastModifiedBy>
  <cp:revision>5</cp:revision>
  <cp:lastPrinted>2017-07-07T09:22:00Z</cp:lastPrinted>
  <dcterms:created xsi:type="dcterms:W3CDTF">2018-07-02T14:41:00Z</dcterms:created>
  <dcterms:modified xsi:type="dcterms:W3CDTF">2018-07-04T09:41:00Z</dcterms:modified>
</cp:coreProperties>
</file>