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175B" w14:textId="230F3EB1" w:rsidR="00D44F1B" w:rsidRPr="00D44F1B" w:rsidRDefault="00D44F1B" w:rsidP="00D44F1B">
      <w:pPr>
        <w:jc w:val="both"/>
        <w:rPr>
          <w:b/>
        </w:rPr>
      </w:pPr>
      <w:r>
        <w:rPr>
          <w:b/>
        </w:rPr>
        <w:t>Działania</w:t>
      </w:r>
      <w:r w:rsidRPr="00F646A3">
        <w:rPr>
          <w:b/>
        </w:rPr>
        <w:t xml:space="preserve"> na rzecz poprawy zapewniania dostępności osobom ze szczególnymi potrzebami </w:t>
      </w:r>
      <w:r>
        <w:rPr>
          <w:b/>
        </w:rPr>
        <w:t xml:space="preserve">zrealizowane w </w:t>
      </w:r>
      <w:r w:rsidRPr="00F646A3">
        <w:rPr>
          <w:b/>
        </w:rPr>
        <w:t>202</w:t>
      </w:r>
      <w:r>
        <w:rPr>
          <w:b/>
        </w:rPr>
        <w:t xml:space="preserve">3 roku w </w:t>
      </w:r>
      <w:r w:rsidRPr="00F61563">
        <w:rPr>
          <w:b/>
          <w:bCs/>
        </w:rPr>
        <w:t>Starostwie Powiatowym w Węgorzewie</w:t>
      </w:r>
    </w:p>
    <w:p w14:paraId="5758878A" w14:textId="5C56F465" w:rsidR="00D44F1B" w:rsidRPr="00035BE3" w:rsidRDefault="00D44F1B" w:rsidP="00D44F1B">
      <w:pPr>
        <w:rPr>
          <w:b/>
          <w:bCs/>
        </w:rPr>
      </w:pPr>
      <w:r w:rsidRPr="00035BE3">
        <w:rPr>
          <w:b/>
          <w:bCs/>
        </w:rPr>
        <w:t>Dostępność architektoniczna:</w:t>
      </w:r>
    </w:p>
    <w:p w14:paraId="5C73382D" w14:textId="761C038E" w:rsidR="00D44F1B" w:rsidRDefault="00D44F1B" w:rsidP="00D44F1B">
      <w:pPr>
        <w:pStyle w:val="Akapitzlist"/>
        <w:numPr>
          <w:ilvl w:val="0"/>
          <w:numId w:val="2"/>
        </w:numPr>
      </w:pPr>
      <w:r>
        <w:t>Zamontowano kontrastowe oznaczenie stopni na schodach;</w:t>
      </w:r>
    </w:p>
    <w:p w14:paraId="5C199C57" w14:textId="27425AD2" w:rsidR="00D44F1B" w:rsidRDefault="00D44F1B" w:rsidP="00D44F1B">
      <w:pPr>
        <w:pStyle w:val="Akapitzlist"/>
        <w:numPr>
          <w:ilvl w:val="0"/>
          <w:numId w:val="2"/>
        </w:numPr>
      </w:pPr>
      <w:r>
        <w:t>Zamontowano dotykowe pasy ostrzegawcze przed schodami i innymi niebezpiecznymi miejscami;</w:t>
      </w:r>
    </w:p>
    <w:p w14:paraId="00BD5BE0" w14:textId="41E375E2" w:rsidR="00D44F1B" w:rsidRDefault="00D44F1B" w:rsidP="00D44F1B">
      <w:pPr>
        <w:pStyle w:val="Akapitzlist"/>
        <w:numPr>
          <w:ilvl w:val="0"/>
          <w:numId w:val="2"/>
        </w:numPr>
      </w:pPr>
      <w:r>
        <w:t>Zakupiono otwieracze do drzwi bez użycia dłoni montowane na klamkach;</w:t>
      </w:r>
    </w:p>
    <w:p w14:paraId="67B077D6" w14:textId="637621ED" w:rsidR="00F41715" w:rsidRDefault="00F41715" w:rsidP="00D44F1B">
      <w:pPr>
        <w:pStyle w:val="Akapitzlist"/>
        <w:numPr>
          <w:ilvl w:val="0"/>
          <w:numId w:val="2"/>
        </w:numPr>
      </w:pPr>
      <w:r>
        <w:t>Zakupiono specjalny materac ewakuacyjny do ewakuowania osób z niepełnosprawnościami.</w:t>
      </w:r>
    </w:p>
    <w:p w14:paraId="0FFB972E" w14:textId="07709D27" w:rsidR="00D44F1B" w:rsidRPr="00035BE3" w:rsidRDefault="00D44F1B" w:rsidP="00D44F1B">
      <w:pPr>
        <w:rPr>
          <w:b/>
          <w:bCs/>
        </w:rPr>
      </w:pPr>
      <w:r w:rsidRPr="00035BE3">
        <w:rPr>
          <w:b/>
          <w:bCs/>
        </w:rPr>
        <w:t>Dostępność cyfrowa;</w:t>
      </w:r>
    </w:p>
    <w:p w14:paraId="51D518B9" w14:textId="42BB2CE6" w:rsidR="00D44F1B" w:rsidRDefault="00D44F1B" w:rsidP="00D44F1B">
      <w:pPr>
        <w:pStyle w:val="Akapitzlist"/>
        <w:numPr>
          <w:ilvl w:val="0"/>
          <w:numId w:val="3"/>
        </w:numPr>
      </w:pPr>
      <w:r>
        <w:t>Opracowano deklaracje dostępności strony www.</w:t>
      </w:r>
    </w:p>
    <w:p w14:paraId="6C2831D1" w14:textId="14250A62" w:rsidR="00D44F1B" w:rsidRPr="00035BE3" w:rsidRDefault="00D44F1B" w:rsidP="00D44F1B">
      <w:pPr>
        <w:rPr>
          <w:b/>
          <w:bCs/>
        </w:rPr>
      </w:pPr>
      <w:r w:rsidRPr="00035BE3">
        <w:rPr>
          <w:b/>
          <w:bCs/>
        </w:rPr>
        <w:t>Dostępność informacyjno-komunikacyjna:</w:t>
      </w:r>
    </w:p>
    <w:p w14:paraId="19EB4207" w14:textId="77777777" w:rsidR="00D44F1B" w:rsidRDefault="00D44F1B" w:rsidP="00D44F1B">
      <w:pPr>
        <w:ind w:left="360"/>
      </w:pPr>
      <w:r>
        <w:t>1. Zakupiono pętle indukcyjne- stanowiskowe i przenośne;</w:t>
      </w:r>
    </w:p>
    <w:p w14:paraId="52601F1A" w14:textId="77777777" w:rsidR="00D44F1B" w:rsidRDefault="00D44F1B" w:rsidP="00D44F1B">
      <w:pPr>
        <w:ind w:left="360"/>
      </w:pPr>
      <w:r>
        <w:t>2. Zakupiono ramki do podpisów dla osób słabowidzących;</w:t>
      </w:r>
    </w:p>
    <w:p w14:paraId="161EB282" w14:textId="48C6A1EC" w:rsidR="00F61563" w:rsidRDefault="00D44F1B" w:rsidP="00D44F1B">
      <w:pPr>
        <w:ind w:left="360"/>
        <w:rPr>
          <w:rFonts w:eastAsia="Times New Roman" w:cstheme="minorHAnsi"/>
          <w:b/>
          <w:bCs/>
          <w:kern w:val="36"/>
          <w:lang w:eastAsia="pl-PL"/>
        </w:rPr>
      </w:pPr>
      <w:r w:rsidRPr="00D44F1B">
        <w:rPr>
          <w:rFonts w:cstheme="minorHAnsi"/>
        </w:rPr>
        <w:t>3. Zamontowano tabliczki przydrzwiowe z wypukłym oznaczeniem nr pokoju, opisem w alfabeci</w:t>
      </w:r>
      <w:r w:rsidR="00F61563">
        <w:rPr>
          <w:rFonts w:cstheme="minorHAnsi"/>
        </w:rPr>
        <w:t>e</w:t>
      </w:r>
      <w:r w:rsidRPr="00D44F1B">
        <w:rPr>
          <w:rFonts w:cstheme="minorHAnsi"/>
        </w:rPr>
        <w:t xml:space="preserve"> </w:t>
      </w:r>
      <w:r w:rsidRPr="00D44F1B">
        <w:rPr>
          <w:rFonts w:eastAsia="Times New Roman" w:cstheme="minorHAnsi"/>
          <w:b/>
          <w:bCs/>
          <w:kern w:val="36"/>
          <w:lang w:eastAsia="pl-PL"/>
        </w:rPr>
        <w:t>Braille’a</w:t>
      </w:r>
      <w:r w:rsidR="00C8745F">
        <w:rPr>
          <w:rFonts w:eastAsia="Times New Roman" w:cstheme="minorHAnsi"/>
          <w:b/>
          <w:bCs/>
          <w:kern w:val="36"/>
          <w:lang w:eastAsia="pl-PL"/>
        </w:rPr>
        <w:t>;</w:t>
      </w:r>
    </w:p>
    <w:p w14:paraId="1E99752E" w14:textId="0E655D43" w:rsidR="00D44F1B" w:rsidRDefault="00F61563" w:rsidP="00D44F1B">
      <w:pPr>
        <w:ind w:left="360"/>
        <w:rPr>
          <w:rFonts w:eastAsia="Times New Roman" w:cstheme="minorHAnsi"/>
          <w:kern w:val="36"/>
          <w:lang w:eastAsia="pl-PL"/>
        </w:rPr>
      </w:pPr>
      <w:r w:rsidRPr="00F61563">
        <w:rPr>
          <w:rFonts w:eastAsia="Times New Roman" w:cstheme="minorHAnsi"/>
          <w:kern w:val="36"/>
          <w:lang w:eastAsia="pl-PL"/>
        </w:rPr>
        <w:t xml:space="preserve">4. </w:t>
      </w:r>
      <w:r w:rsidR="00D44F1B" w:rsidRPr="00F61563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>Wykonano oznaczenia niektórych pomieszczeń za pomocą piktogramów</w:t>
      </w:r>
      <w:r w:rsidR="00C8745F">
        <w:rPr>
          <w:rFonts w:eastAsia="Times New Roman" w:cstheme="minorHAnsi"/>
          <w:kern w:val="36"/>
          <w:lang w:eastAsia="pl-PL"/>
        </w:rPr>
        <w:t>;</w:t>
      </w:r>
    </w:p>
    <w:p w14:paraId="22F99B9C" w14:textId="02D67611" w:rsidR="00F61563" w:rsidRPr="00F61563" w:rsidRDefault="00F61563" w:rsidP="00D44F1B">
      <w:pPr>
        <w:ind w:left="360"/>
      </w:pPr>
      <w:r>
        <w:rPr>
          <w:rFonts w:eastAsia="Times New Roman" w:cstheme="minorHAnsi"/>
          <w:kern w:val="36"/>
          <w:lang w:eastAsia="pl-PL"/>
        </w:rPr>
        <w:t>5. Zakupiono lu</w:t>
      </w:r>
      <w:r w:rsidR="00035BE3">
        <w:rPr>
          <w:rFonts w:eastAsia="Times New Roman" w:cstheme="minorHAnsi"/>
          <w:kern w:val="36"/>
          <w:lang w:eastAsia="pl-PL"/>
        </w:rPr>
        <w:t>pę</w:t>
      </w:r>
      <w:r>
        <w:rPr>
          <w:rFonts w:eastAsia="Times New Roman" w:cstheme="minorHAnsi"/>
          <w:kern w:val="36"/>
          <w:lang w:eastAsia="pl-PL"/>
        </w:rPr>
        <w:t xml:space="preserve"> optyczną dla osób słabowidzących.</w:t>
      </w:r>
    </w:p>
    <w:p w14:paraId="27EBB6BF" w14:textId="00311AB1" w:rsidR="00D44F1B" w:rsidRDefault="00D44F1B" w:rsidP="00D44F1B">
      <w:pPr>
        <w:ind w:left="360"/>
      </w:pPr>
    </w:p>
    <w:p w14:paraId="2AB52FE8" w14:textId="77777777" w:rsidR="00D44F1B" w:rsidRDefault="00D44F1B" w:rsidP="00D44F1B"/>
    <w:p w14:paraId="14918D50" w14:textId="77777777" w:rsidR="00D44F1B" w:rsidRDefault="00D44F1B"/>
    <w:sectPr w:rsidR="00D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624"/>
    <w:multiLevelType w:val="hybridMultilevel"/>
    <w:tmpl w:val="B0C06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759E"/>
    <w:multiLevelType w:val="hybridMultilevel"/>
    <w:tmpl w:val="DB9E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399"/>
    <w:multiLevelType w:val="hybridMultilevel"/>
    <w:tmpl w:val="E09E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4755">
    <w:abstractNumId w:val="1"/>
  </w:num>
  <w:num w:numId="2" w16cid:durableId="1401978400">
    <w:abstractNumId w:val="2"/>
  </w:num>
  <w:num w:numId="3" w16cid:durableId="132770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1B"/>
    <w:rsid w:val="00035BE3"/>
    <w:rsid w:val="00C8745F"/>
    <w:rsid w:val="00D44F1B"/>
    <w:rsid w:val="00F41715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040B"/>
  <w15:chartTrackingRefBased/>
  <w15:docId w15:val="{E93C8C5A-2F08-4508-A491-8768949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1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F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4F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3</cp:revision>
  <dcterms:created xsi:type="dcterms:W3CDTF">2024-02-12T12:39:00Z</dcterms:created>
  <dcterms:modified xsi:type="dcterms:W3CDTF">2024-02-12T13:56:00Z</dcterms:modified>
</cp:coreProperties>
</file>