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1C" w:rsidRDefault="00EA3E1C" w:rsidP="00EA3E1C">
      <w:pPr>
        <w:keepLines/>
        <w:spacing w:after="200"/>
        <w:jc w:val="right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Załącznik nr ……do umowy </w:t>
      </w:r>
    </w:p>
    <w:p w:rsidR="00916A19" w:rsidRPr="00866F47" w:rsidRDefault="00916A19" w:rsidP="00916A19">
      <w:pPr>
        <w:pStyle w:val="Tytu"/>
        <w:tabs>
          <w:tab w:val="left" w:pos="10490"/>
        </w:tabs>
        <w:spacing w:line="360" w:lineRule="exact"/>
        <w:ind w:right="383"/>
        <w:jc w:val="both"/>
        <w:rPr>
          <w:bCs w:val="0"/>
          <w:sz w:val="24"/>
          <w:szCs w:val="24"/>
        </w:rPr>
      </w:pPr>
      <w:r>
        <w:rPr>
          <w:rFonts w:ascii="Cambria" w:hAnsi="Cambria" w:cs="Arial"/>
          <w:b w:val="0"/>
          <w:bCs w:val="0"/>
          <w:sz w:val="24"/>
          <w:szCs w:val="24"/>
        </w:rPr>
        <w:t>....................................................</w:t>
      </w:r>
      <w:r w:rsidR="00A27C03">
        <w:rPr>
          <w:rFonts w:ascii="Cambria" w:hAnsi="Cambria" w:cs="Arial"/>
          <w:b w:val="0"/>
          <w:bCs w:val="0"/>
          <w:sz w:val="24"/>
          <w:szCs w:val="24"/>
        </w:rPr>
        <w:t>.................</w:t>
      </w:r>
      <w:r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>
        <w:rPr>
          <w:rFonts w:ascii="Cambria" w:hAnsi="Cambria" w:cs="Arial"/>
          <w:b w:val="0"/>
          <w:bCs w:val="0"/>
          <w:sz w:val="24"/>
          <w:szCs w:val="24"/>
        </w:rPr>
        <w:tab/>
      </w:r>
    </w:p>
    <w:p w:rsidR="00916A19" w:rsidRDefault="00916A19" w:rsidP="00916A19">
      <w:pPr>
        <w:pStyle w:val="Tytu"/>
        <w:jc w:val="both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</w:rPr>
        <w:t>(pieczęć adresowa firmy Wykonawcy)</w:t>
      </w:r>
    </w:p>
    <w:p w:rsidR="00916A19" w:rsidRDefault="00916A19" w:rsidP="00916A19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Wzór</w:t>
      </w:r>
      <w:r w:rsidR="00A27C03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:</w:t>
      </w:r>
    </w:p>
    <w:p w:rsidR="00EA3E1C" w:rsidRDefault="00EA3E1C" w:rsidP="00EA3E1C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Harmonogram rzeczowo </w:t>
      </w:r>
      <w:r w:rsidR="00916A19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–</w:t>
      </w: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finansowy</w:t>
      </w:r>
    </w:p>
    <w:p w:rsidR="00916A19" w:rsidRDefault="00916A19" w:rsidP="00EA3E1C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dla robót budowlanych pod nazwą:</w:t>
      </w:r>
    </w:p>
    <w:p w:rsidR="00EA3E1C" w:rsidRDefault="00A15AF2" w:rsidP="00A15AF2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„</w:t>
      </w: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Termomodernizacja budynku Starostwa Powiatowego w Węgorzewie.”</w:t>
      </w:r>
    </w:p>
    <w:tbl>
      <w:tblPr>
        <w:tblStyle w:val="Tabela-Siatka"/>
        <w:tblW w:w="0" w:type="auto"/>
        <w:tblLook w:val="04A0"/>
      </w:tblPr>
      <w:tblGrid>
        <w:gridCol w:w="538"/>
        <w:gridCol w:w="4815"/>
        <w:gridCol w:w="3119"/>
        <w:gridCol w:w="2976"/>
        <w:gridCol w:w="2772"/>
      </w:tblGrid>
      <w:tr w:rsidR="00F574B7" w:rsidTr="00A15AF2">
        <w:tc>
          <w:tcPr>
            <w:tcW w:w="538" w:type="dxa"/>
            <w:vMerge w:val="restart"/>
          </w:tcPr>
          <w:p w:rsidR="00F574B7" w:rsidRDefault="00A15AF2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Lp.</w:t>
            </w:r>
          </w:p>
        </w:tc>
        <w:tc>
          <w:tcPr>
            <w:tcW w:w="4815" w:type="dxa"/>
            <w:vMerge w:val="restart"/>
          </w:tcPr>
          <w:p w:rsidR="00F574B7" w:rsidRPr="00916A19" w:rsidRDefault="00F574B7" w:rsidP="00916A19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916A19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Zakres rzeczowy do wykonania</w:t>
            </w:r>
          </w:p>
        </w:tc>
        <w:tc>
          <w:tcPr>
            <w:tcW w:w="3119" w:type="dxa"/>
            <w:vMerge w:val="restart"/>
          </w:tcPr>
          <w:p w:rsidR="00F574B7" w:rsidRPr="00A27C03" w:rsidRDefault="00F574B7" w:rsidP="00916A19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A27C03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Wartość robót</w:t>
            </w:r>
          </w:p>
        </w:tc>
        <w:tc>
          <w:tcPr>
            <w:tcW w:w="5748" w:type="dxa"/>
            <w:gridSpan w:val="2"/>
          </w:tcPr>
          <w:p w:rsidR="00F574B7" w:rsidRPr="00B131C5" w:rsidRDefault="00F574B7" w:rsidP="00A15AF2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B131C5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Termin realizacji robót rok )</w:t>
            </w:r>
          </w:p>
        </w:tc>
      </w:tr>
      <w:tr w:rsidR="00A15AF2" w:rsidTr="00A15AF2">
        <w:tc>
          <w:tcPr>
            <w:tcW w:w="538" w:type="dxa"/>
            <w:vMerge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4815" w:type="dxa"/>
            <w:vMerge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A15AF2" w:rsidRPr="00FF4170" w:rsidRDefault="00A15AF2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2772" w:type="dxa"/>
          </w:tcPr>
          <w:p w:rsidR="00A15AF2" w:rsidRPr="00FF4170" w:rsidRDefault="00A15AF2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2019</w:t>
            </w:r>
          </w:p>
        </w:tc>
      </w:tr>
      <w:tr w:rsidR="00A15AF2" w:rsidTr="00A15AF2">
        <w:tc>
          <w:tcPr>
            <w:tcW w:w="538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1.</w:t>
            </w:r>
          </w:p>
        </w:tc>
        <w:tc>
          <w:tcPr>
            <w:tcW w:w="4815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A15AF2" w:rsidRDefault="00A15AF2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A15AF2" w:rsidTr="00A15AF2">
        <w:tc>
          <w:tcPr>
            <w:tcW w:w="538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2.</w:t>
            </w:r>
          </w:p>
        </w:tc>
        <w:tc>
          <w:tcPr>
            <w:tcW w:w="4815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A15AF2" w:rsidRDefault="00A15AF2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A15AF2" w:rsidTr="00A15AF2">
        <w:tc>
          <w:tcPr>
            <w:tcW w:w="538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3.</w:t>
            </w:r>
          </w:p>
        </w:tc>
        <w:tc>
          <w:tcPr>
            <w:tcW w:w="4815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A15AF2" w:rsidRDefault="00A15AF2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A15AF2" w:rsidTr="00A15AF2">
        <w:tc>
          <w:tcPr>
            <w:tcW w:w="538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4.</w:t>
            </w:r>
          </w:p>
        </w:tc>
        <w:tc>
          <w:tcPr>
            <w:tcW w:w="4815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A15AF2" w:rsidRDefault="00A15AF2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A15AF2" w:rsidTr="00A15AF2">
        <w:tc>
          <w:tcPr>
            <w:tcW w:w="538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5.</w:t>
            </w:r>
          </w:p>
        </w:tc>
        <w:tc>
          <w:tcPr>
            <w:tcW w:w="4815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A15AF2" w:rsidRDefault="00A15AF2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A15AF2" w:rsidTr="00A15AF2">
        <w:tc>
          <w:tcPr>
            <w:tcW w:w="5353" w:type="dxa"/>
            <w:gridSpan w:val="2"/>
            <w:shd w:val="clear" w:color="auto" w:fill="EAF1DD" w:themeFill="accent3" w:themeFillTint="33"/>
          </w:tcPr>
          <w:p w:rsidR="00A15AF2" w:rsidRPr="00263F7F" w:rsidRDefault="00A15AF2" w:rsidP="00263F7F">
            <w:pPr>
              <w:keepLines/>
              <w:spacing w:after="200"/>
              <w:jc w:val="right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263F7F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772" w:type="dxa"/>
            <w:shd w:val="clear" w:color="auto" w:fill="EAF1DD" w:themeFill="accent3" w:themeFillTint="33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</w:tbl>
    <w:p w:rsidR="00C04836" w:rsidRPr="008103A9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916A19" w:rsidRDefault="00263F7F" w:rsidP="00916A19">
      <w:pPr>
        <w:shd w:val="clear" w:color="auto" w:fill="FFFFFF"/>
        <w:ind w:firstLine="567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   </w:t>
      </w:r>
      <w:r w:rsidR="00916A19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Zamawiający                                                                  </w:t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                        </w:t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916A19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Wykonawca</w:t>
      </w:r>
    </w:p>
    <w:p w:rsidR="00916A19" w:rsidRDefault="00916A19" w:rsidP="00916A19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:rsidR="00916A19" w:rsidRDefault="00916A19" w:rsidP="00916A19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:rsidR="00916A19" w:rsidRDefault="00263F7F" w:rsidP="00916A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………………………………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</w:t>
      </w:r>
      <w:r w:rsidR="00916A19">
        <w:rPr>
          <w:rFonts w:ascii="Cambria" w:hAnsi="Cambria"/>
          <w:sz w:val="22"/>
          <w:szCs w:val="22"/>
        </w:rPr>
        <w:t>……………………………….</w:t>
      </w:r>
    </w:p>
    <w:p w:rsidR="00916A19" w:rsidRDefault="00916A19" w:rsidP="00916A19"/>
    <w:p w:rsidR="00DA46F1" w:rsidRDefault="00DA46F1"/>
    <w:sectPr w:rsidR="00DA46F1" w:rsidSect="00EA3E1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5B2" w:rsidRDefault="00D205B2" w:rsidP="00EA3E1C">
      <w:r>
        <w:separator/>
      </w:r>
    </w:p>
  </w:endnote>
  <w:endnote w:type="continuationSeparator" w:id="1">
    <w:p w:rsidR="00D205B2" w:rsidRDefault="00D205B2" w:rsidP="00EA3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F2" w:rsidRPr="00585DD5" w:rsidRDefault="00A15AF2" w:rsidP="00A15AF2">
    <w:pPr>
      <w:pStyle w:val="NormalnyWeb"/>
      <w:spacing w:line="276" w:lineRule="auto"/>
      <w:jc w:val="center"/>
      <w:rPr>
        <w:sz w:val="16"/>
        <w:szCs w:val="16"/>
      </w:rPr>
    </w:pPr>
    <w:r w:rsidRPr="00585DD5">
      <w:rPr>
        <w:sz w:val="16"/>
        <w:szCs w:val="16"/>
      </w:rPr>
      <w:t>Zamawiający: Powiat Węgorzewski z siedzibą w Węgorzewie ul. 3 Maja 17B, 11-600 Węgorzewo</w:t>
    </w:r>
  </w:p>
  <w:p w:rsidR="00A15AF2" w:rsidRPr="00044378" w:rsidRDefault="00A15AF2" w:rsidP="00A15AF2">
    <w:pPr>
      <w:pStyle w:val="NormalnyWeb"/>
      <w:spacing w:line="276" w:lineRule="auto"/>
      <w:jc w:val="center"/>
      <w:rPr>
        <w:color w:val="0000CD"/>
        <w:sz w:val="16"/>
        <w:szCs w:val="16"/>
        <w:shd w:val="clear" w:color="auto" w:fill="FFFFFF"/>
        <w:lang w:val="en-US"/>
      </w:rPr>
    </w:pPr>
    <w:hyperlink r:id="rId1" w:history="1">
      <w:r w:rsidRPr="00044378">
        <w:rPr>
          <w:rStyle w:val="Hipercze"/>
          <w:sz w:val="16"/>
          <w:szCs w:val="16"/>
          <w:lang w:val="en-US"/>
        </w:rPr>
        <w:t>www.powiatwegorzewski.pl</w:t>
      </w:r>
    </w:hyperlink>
    <w:r w:rsidRPr="00044378">
      <w:rPr>
        <w:color w:val="000000"/>
        <w:sz w:val="16"/>
        <w:szCs w:val="16"/>
        <w:lang w:val="en-US"/>
      </w:rPr>
      <w:t xml:space="preserve"> email: </w:t>
    </w:r>
    <w:hyperlink r:id="rId2" w:history="1">
      <w:r w:rsidRPr="00044378">
        <w:rPr>
          <w:rStyle w:val="Hipercze"/>
          <w:sz w:val="16"/>
          <w:szCs w:val="16"/>
          <w:shd w:val="clear" w:color="auto" w:fill="FFFFFF"/>
          <w:lang w:val="en-US"/>
        </w:rPr>
        <w:t>starostwo@powiatwegorzewski.pl</w:t>
      </w:r>
    </w:hyperlink>
  </w:p>
  <w:p w:rsidR="00A15AF2" w:rsidRPr="00B44F70" w:rsidRDefault="00A15AF2" w:rsidP="00A15AF2">
    <w:pPr>
      <w:pStyle w:val="Stopka"/>
      <w:jc w:val="center"/>
      <w:rPr>
        <w:lang w:val="en-US"/>
      </w:rPr>
    </w:pPr>
  </w:p>
  <w:p w:rsidR="00EA3E1C" w:rsidRPr="00A15AF2" w:rsidRDefault="00EA3E1C" w:rsidP="00EA3E1C">
    <w:pPr>
      <w:pStyle w:val="Stopka"/>
      <w:jc w:val="center"/>
      <w:rPr>
        <w:lang w:val="en-US"/>
      </w:rPr>
    </w:pPr>
  </w:p>
  <w:p w:rsidR="00EA3E1C" w:rsidRPr="00A15AF2" w:rsidRDefault="00EA3E1C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5B2" w:rsidRDefault="00D205B2" w:rsidP="00EA3E1C">
      <w:r>
        <w:separator/>
      </w:r>
    </w:p>
  </w:footnote>
  <w:footnote w:type="continuationSeparator" w:id="1">
    <w:p w:rsidR="00D205B2" w:rsidRDefault="00D205B2" w:rsidP="00EA3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1C" w:rsidRDefault="00A15AF2" w:rsidP="00916A19">
    <w:pPr>
      <w:pStyle w:val="Nagwek"/>
      <w:tabs>
        <w:tab w:val="clear" w:pos="4536"/>
        <w:tab w:val="clear" w:pos="9072"/>
        <w:tab w:val="center" w:pos="12333"/>
        <w:tab w:val="left" w:pos="1375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4100830</wp:posOffset>
          </wp:positionH>
          <wp:positionV relativeFrom="paragraph">
            <wp:posOffset>-363855</wp:posOffset>
          </wp:positionV>
          <wp:extent cx="702310" cy="704850"/>
          <wp:effectExtent l="19050" t="0" r="254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6167755</wp:posOffset>
          </wp:positionH>
          <wp:positionV relativeFrom="margin">
            <wp:posOffset>-725805</wp:posOffset>
          </wp:positionV>
          <wp:extent cx="2109470" cy="485775"/>
          <wp:effectExtent l="19050" t="0" r="5080" b="0"/>
          <wp:wrapSquare wrapText="bothSides"/>
          <wp:docPr id="6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AF2">
      <w:drawing>
        <wp:inline distT="0" distB="0" distL="0" distR="0">
          <wp:extent cx="1672070" cy="495300"/>
          <wp:effectExtent l="19050" t="0" r="4330" b="0"/>
          <wp:docPr id="4" name="Obraz 1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A3E1C"/>
    <w:rsid w:val="00194440"/>
    <w:rsid w:val="00263F7F"/>
    <w:rsid w:val="00264064"/>
    <w:rsid w:val="002E680A"/>
    <w:rsid w:val="008B0875"/>
    <w:rsid w:val="008E3655"/>
    <w:rsid w:val="00916A19"/>
    <w:rsid w:val="00A15AF2"/>
    <w:rsid w:val="00A27C03"/>
    <w:rsid w:val="00B131C5"/>
    <w:rsid w:val="00C04836"/>
    <w:rsid w:val="00CF2242"/>
    <w:rsid w:val="00D205B2"/>
    <w:rsid w:val="00D52DB7"/>
    <w:rsid w:val="00D552EB"/>
    <w:rsid w:val="00DA46F1"/>
    <w:rsid w:val="00DF58F5"/>
    <w:rsid w:val="00EA3E1C"/>
    <w:rsid w:val="00F574B7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3E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3E1C"/>
  </w:style>
  <w:style w:type="paragraph" w:styleId="Stopka">
    <w:name w:val="footer"/>
    <w:basedOn w:val="Normalny"/>
    <w:link w:val="StopkaZnak"/>
    <w:uiPriority w:val="99"/>
    <w:unhideWhenUsed/>
    <w:rsid w:val="00EA3E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3E1C"/>
  </w:style>
  <w:style w:type="paragraph" w:styleId="Tekstdymka">
    <w:name w:val="Balloon Text"/>
    <w:basedOn w:val="Normalny"/>
    <w:link w:val="TekstdymkaZnak"/>
    <w:uiPriority w:val="99"/>
    <w:semiHidden/>
    <w:unhideWhenUsed/>
    <w:rsid w:val="00EA3E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E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916A19"/>
    <w:pPr>
      <w:suppressAutoHyphens/>
      <w:jc w:val="center"/>
    </w:pPr>
    <w:rPr>
      <w:b/>
      <w:bCs/>
      <w:sz w:val="44"/>
      <w:szCs w:val="44"/>
      <w:lang w:eastAsia="ar-SA"/>
    </w:rPr>
  </w:style>
  <w:style w:type="character" w:customStyle="1" w:styleId="TytuZnak">
    <w:name w:val="Tytuł Znak"/>
    <w:basedOn w:val="Domylnaczcionkaakapitu"/>
    <w:link w:val="Tytu"/>
    <w:rsid w:val="00916A19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TytuZnak1">
    <w:name w:val="Tytuł Znak1"/>
    <w:locked/>
    <w:rsid w:val="00916A19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A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A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5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jan kowalski</cp:lastModifiedBy>
  <cp:revision>9</cp:revision>
  <dcterms:created xsi:type="dcterms:W3CDTF">2018-01-27T19:35:00Z</dcterms:created>
  <dcterms:modified xsi:type="dcterms:W3CDTF">2018-09-07T17:06:00Z</dcterms:modified>
</cp:coreProperties>
</file>