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7A" w:rsidRDefault="00500B7A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</w:p>
    <w:p w:rsidR="00CA50B7" w:rsidRDefault="00CA50B7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</w:p>
    <w:p w:rsidR="009339D9" w:rsidRPr="00E6187C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 xml:space="preserve">KARTA GWARANCYJNA </w:t>
      </w:r>
    </w:p>
    <w:p w:rsidR="009339D9" w:rsidRDefault="009339D9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lang w:eastAsia="en-US"/>
        </w:rPr>
        <w:t>(Gwarancja jakości)</w:t>
      </w:r>
    </w:p>
    <w:p w:rsidR="00613DDA" w:rsidRPr="00E6187C" w:rsidRDefault="00613DDA" w:rsidP="009339D9">
      <w:pPr>
        <w:autoSpaceDE w:val="0"/>
        <w:autoSpaceDN w:val="0"/>
        <w:adjustRightInd w:val="0"/>
        <w:jc w:val="center"/>
        <w:rPr>
          <w:rFonts w:ascii="Palatino Linotype" w:eastAsia="Calibri" w:hAnsi="Palatino Linotype"/>
          <w:b/>
          <w:color w:val="000000"/>
          <w:lang w:eastAsia="en-US"/>
        </w:rPr>
      </w:pPr>
    </w:p>
    <w:p w:rsidR="009339D9" w:rsidRPr="008103A9" w:rsidRDefault="009339D9" w:rsidP="009339D9">
      <w:pPr>
        <w:keepLines/>
        <w:spacing w:after="200"/>
        <w:jc w:val="both"/>
        <w:rPr>
          <w:rFonts w:ascii="Palatino Linotype" w:eastAsia="Calibri" w:hAnsi="Palatino Linotype"/>
          <w:bCs/>
          <w:color w:val="000000"/>
          <w:sz w:val="22"/>
          <w:szCs w:val="22"/>
          <w:lang w:eastAsia="en-US"/>
        </w:rPr>
      </w:pPr>
      <w:r w:rsidRPr="008103A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Dotyczy realizacji robot budowlanych w ramach zadania pn.: </w:t>
      </w:r>
      <w:r w:rsidR="006F7078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4B3F1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GWARANTEM jest:</w:t>
      </w:r>
    </w:p>
    <w:p w:rsidR="0035241F" w:rsidRDefault="0035241F" w:rsidP="009339D9">
      <w:pPr>
        <w:autoSpaceDE w:val="0"/>
        <w:autoSpaceDN w:val="0"/>
        <w:adjustRightInd w:val="0"/>
        <w:jc w:val="both"/>
        <w:rPr>
          <w:rFonts w:eastAsia="ArialMT"/>
          <w:b/>
          <w:color w:val="000000"/>
        </w:rPr>
      </w:pPr>
      <w:r>
        <w:rPr>
          <w:rFonts w:eastAsia="ArialMT"/>
          <w:b/>
          <w:color w:val="000000"/>
        </w:rPr>
        <w:t>…………………………………………</w:t>
      </w:r>
      <w:r w:rsidR="00D75932" w:rsidRPr="00E77729">
        <w:rPr>
          <w:rFonts w:eastAsia="ArialMT"/>
          <w:b/>
          <w:color w:val="000000"/>
        </w:rPr>
        <w:t xml:space="preserve"> </w:t>
      </w:r>
      <w:r>
        <w:rPr>
          <w:rFonts w:eastAsia="ArialMT"/>
          <w:b/>
          <w:color w:val="000000"/>
        </w:rPr>
        <w:t>…………………………………………….</w:t>
      </w:r>
    </w:p>
    <w:p w:rsidR="00D75932" w:rsidRDefault="00D75932" w:rsidP="009339D9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E77729">
        <w:rPr>
          <w:rFonts w:eastAsia="ArialMT"/>
          <w:b/>
          <w:color w:val="000000"/>
        </w:rPr>
        <w:t xml:space="preserve"> NIP </w:t>
      </w:r>
      <w:r w:rsidR="0035241F">
        <w:rPr>
          <w:rFonts w:eastAsia="ArialMT"/>
          <w:b/>
          <w:color w:val="000000"/>
        </w:rPr>
        <w:t>………………………..</w:t>
      </w:r>
      <w:r w:rsidRPr="00E77729">
        <w:rPr>
          <w:rFonts w:eastAsia="ArialMT"/>
          <w:b/>
          <w:color w:val="000000"/>
        </w:rPr>
        <w:t xml:space="preserve">  REGON </w:t>
      </w:r>
      <w:r w:rsidR="0035241F">
        <w:rPr>
          <w:rFonts w:eastAsia="ArialMT"/>
          <w:b/>
          <w:color w:val="000000"/>
        </w:rPr>
        <w:t>………………………….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„</w:t>
      </w:r>
      <w:r w:rsidRP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Wykonawcą</w:t>
      </w:r>
      <w:r w:rsidR="00D75932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UPRAWNIONYM z tytułu gwarancji jest:</w:t>
      </w:r>
    </w:p>
    <w:p w:rsidR="00761CF2" w:rsidRPr="004C5A0F" w:rsidRDefault="00761CF2" w:rsidP="00761CF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Powiat Węgorzewski</w:t>
      </w:r>
    </w:p>
    <w:p w:rsidR="00761CF2" w:rsidRPr="004C5A0F" w:rsidRDefault="00761CF2" w:rsidP="00761CF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ul. 3 Maja 17B, 11-60</w:t>
      </w:r>
      <w:r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</w:p>
    <w:p w:rsidR="00761CF2" w:rsidRPr="004C5A0F" w:rsidRDefault="00761CF2" w:rsidP="00761CF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tel.: 87 4277600 fax. nr 87 4277605</w:t>
      </w:r>
    </w:p>
    <w:p w:rsidR="00761CF2" w:rsidRPr="004C5A0F" w:rsidRDefault="00761CF2" w:rsidP="00761CF2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NIP 8451862015 REGON 519634591</w:t>
      </w:r>
    </w:p>
    <w:p w:rsidR="009339D9" w:rsidRPr="004C5A0F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4C5A0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zwany dalej 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„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Zamawiającym</w:t>
      </w:r>
      <w:r w:rsidR="00D75932"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”</w:t>
      </w:r>
      <w:r w:rsidRPr="004C5A0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</w:t>
      </w: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Przedmiot i termin gwarancji</w:t>
      </w:r>
    </w:p>
    <w:p w:rsidR="009339D9" w:rsidRPr="008103A9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Bookman Old Style" w:eastAsia="Calibri" w:hAnsi="Bookman Old Style"/>
          <w:i/>
          <w:color w:val="000000"/>
          <w:sz w:val="22"/>
          <w:szCs w:val="22"/>
          <w:lang w:eastAsia="en-US"/>
        </w:rPr>
      </w:pPr>
      <w:r w:rsidRPr="008103A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gwarancja obejmuje całość przedmiotu umowy na roboty z zakresu zadania</w:t>
      </w:r>
      <w:r w:rsidRPr="008103A9">
        <w:rPr>
          <w:rFonts w:ascii="Bookman Old Style" w:eastAsia="Calibri" w:hAnsi="Bookman Old Style"/>
          <w:color w:val="000000"/>
          <w:sz w:val="22"/>
          <w:szCs w:val="22"/>
          <w:lang w:eastAsia="en-US"/>
        </w:rPr>
        <w:t xml:space="preserve"> pn.: </w:t>
      </w:r>
      <w:r w:rsidR="006F7078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Termomodernizacja budynku Starostwa Powiatowego w Węgorzewie</w:t>
      </w:r>
      <w:r w:rsidR="004B3F1F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.”</w:t>
      </w:r>
    </w:p>
    <w:p w:rsidR="009339D9" w:rsidRPr="00E6187C" w:rsidRDefault="009339D9" w:rsidP="009339D9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odpowiada wobec Zamawiającego z tytułu niniejszej Karty Gwarancyjnej za cały przedmiot Umowy, w tym także za części realizowane wspólnie jak i przez Podwykonawców. Wykonawca jest odpowiedzialny wobec Zamawiającego za realizację wszystkich zobowiązań, o których mowa w punkcie 2.2.</w:t>
      </w:r>
    </w:p>
    <w:p w:rsidR="009339D9" w:rsidRDefault="009339D9" w:rsidP="00E966D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67" w:hanging="425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Termin gwarancji wynosi </w:t>
      </w:r>
      <w:r w:rsidR="000A6081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…..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 miesięcy po dacie odbioru końcowego przedmiotu umowy.</w:t>
      </w:r>
    </w:p>
    <w:p w:rsidR="00613DDA" w:rsidRPr="00E966DA" w:rsidRDefault="00613DDA" w:rsidP="00613DDA">
      <w:pPr>
        <w:autoSpaceDE w:val="0"/>
        <w:autoSpaceDN w:val="0"/>
        <w:adjustRightInd w:val="0"/>
        <w:spacing w:after="200" w:line="276" w:lineRule="auto"/>
        <w:ind w:left="567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Obowiązki i uprawnienia stron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 wystąpienia jakiejkolwiek wady w przedmiocie Umowy Zamawiający jest uprawniony do: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usunięcia wady przedmiotu Umowy;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wskazania trybu usunięcia wady/wymiany rzeczy na wolną od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(obejmującego zarówno poniesione straty, jak i utracone korzyści), jakich doznał Zamawiający lub osoby trzecie na skutek wystąpienia wad;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kary umownej za nieterminowe usunięcie wad/wymianę rzeczy na wolną od wad w wysokości określonej w umowie;</w:t>
      </w:r>
    </w:p>
    <w:p w:rsidR="009339D9" w:rsidRPr="00E6187C" w:rsidRDefault="009339D9" w:rsidP="009339D9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żądania od Wykonawcy odszkodowania za nieterminowe usunięcia wad/wymianę rzeczy na wolne od wad w wysokości przewyższającej kwotę kary umownej, o której mowa w lit. d).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 przypadku wystąpienia jakiejkolwiek wady w przedmiocie Umowy Wykonawca jest zobowiązany do: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terminowego spełnienia żądania Zamawiającego dotyczącego usunięcia wady, przy czym usunięcie wady może nastąpić również poprzez wymianę rzeczy wchodzącej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w zakres przedmiotu Umowy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terminowego spełnienia żądania Zamawiającego dotyczącego wymiany rzeczy na wolną od wad;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mowa w punkcie 2.1 lit. c);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kary umownej, o której mowa w punkcie 2.1 lit. d);</w:t>
      </w:r>
    </w:p>
    <w:p w:rsidR="009339D9" w:rsidRPr="00E6187C" w:rsidRDefault="009339D9" w:rsidP="009339D9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zapłaty odszkodowania, o którym w punkcie 2.1 lit. e).</w:t>
      </w:r>
    </w:p>
    <w:p w:rsidR="009339D9" w:rsidRPr="00E6187C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przypadku, jeżeli kary umowne nie pokryją szkody w całości, Zamawiający będzie uprawniony do dochodzenia odszkodowania w pełnej wysokości.</w:t>
      </w:r>
    </w:p>
    <w:p w:rsidR="009339D9" w:rsidRDefault="009339D9" w:rsidP="009339D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Ilekroć w dalszych postanowieniach jest mowa o „usunięciu wady" należy przez to rozumieć również wymianę rzeczy wchodzącej w zakres przedmiotu Umowy na wolną od wad.</w:t>
      </w:r>
    </w:p>
    <w:p w:rsidR="00613DDA" w:rsidRPr="00E966DA" w:rsidRDefault="00613DDA" w:rsidP="00613DDA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Przeglądy gwarancyjne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 xml:space="preserve">Komisyjne przeglądy gwarancyjne odbywać się będą, co 12 miesięcy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br/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okresie obowiązywania niniejszej gwarancji. Datę, godzinę i miejsce dokonania przeglądu gwarancyjnego wyznacza Zamawiający, zawiadamiając o nim Wykonawcę na piśmie, z co najmniej 14 dniowym wyprzedzeniem.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 skład komisji przeglądowej będą wchodziły, co najmniej 2 osoby wyznaczone przez Zamawiającego oraz co najmniej 2 osoby wyznaczone przez Wykonawcę.</w:t>
      </w:r>
    </w:p>
    <w:p w:rsidR="009339D9" w:rsidRPr="00E6187C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Jeżeli Wykonawca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39D9" w:rsidRDefault="009339D9" w:rsidP="009339D9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 każdego przeglądu gwarancyjnego sporządzany będzie szczegółowy Protokół Przeglądu Gwarancyjnego, w co najmniej dwóch egzemplarzach, po jednym dla Zamawiającego i dla Wykonawcy. W przypadku nieobecności przedstawicieli Wykonawcy, Zamawiający niezwłocznie przesyła Wykonawcy jeden egzemplarz Protokołu Przeglądu.</w:t>
      </w:r>
    </w:p>
    <w:p w:rsidR="00613DDA" w:rsidRPr="00E966DA" w:rsidRDefault="00613DDA" w:rsidP="00613DDA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Tryby usuwania wad</w:t>
      </w:r>
    </w:p>
    <w:p w:rsidR="009339D9" w:rsidRPr="00E6187C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obowiązany jest podjąć działania zmierzające do usuwania ujawnionej wady wg niżej przedstawionych wymagań technicznych oraz czasowych: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Zamawiający zawiadamia Wykonawcę o wykrytej wadzie w terminie niezwłocznym od jej wykrycia w sposób określony w pkt. 5.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Wykonawca potwierdzi przyjęcie zgłoszenia i określi sposób wykonania naprawy w terminie 2 dni od dnia otrzymania informacji  od Zamawiającego o wykrytej wadzie niepowodującej zakłóceń w dostawie energii cieplnej.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 przypadku wystąpienia wady powodującej zakłócenia w produkcji energii cieplnej </w:t>
      </w:r>
      <w:r w:rsidRPr="00E6187C">
        <w:rPr>
          <w:rFonts w:ascii="Palatino Linotype" w:eastAsia="Calibri" w:hAnsi="Palatino Linotype"/>
          <w:b/>
          <w:color w:val="000000"/>
          <w:sz w:val="22"/>
          <w:szCs w:val="22"/>
          <w:lang w:eastAsia="en-US"/>
        </w:rPr>
        <w:t>Wykonawca zobowiązany jest po otrzymaniu informacji do natychmiastowego usunięcia wady.</w:t>
      </w:r>
    </w:p>
    <w:p w:rsidR="009339D9" w:rsidRPr="00E6187C" w:rsidRDefault="009339D9" w:rsidP="009339D9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Wykonawca zobowiązany jest do usunięcia wad w terminie określonym przez Zamawiającego.</w:t>
      </w:r>
    </w:p>
    <w:p w:rsidR="009339D9" w:rsidRDefault="009339D9" w:rsidP="009339D9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Usunięcie wad uważa się za skuteczne z chwilą podpisania przez obie strony Protokołu odbioru prac z usuwania wad.</w:t>
      </w:r>
    </w:p>
    <w:p w:rsidR="00613DDA" w:rsidRPr="00E966DA" w:rsidRDefault="00613DDA" w:rsidP="00613DDA">
      <w:pPr>
        <w:autoSpaceDE w:val="0"/>
        <w:autoSpaceDN w:val="0"/>
        <w:adjustRightInd w:val="0"/>
        <w:spacing w:after="200" w:line="276" w:lineRule="auto"/>
        <w:ind w:left="765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Komunikacja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każdej wadzie osoba wyznaczona przez Zamawiającego powiadamia telefonicznie przedstawiciela Wykonawcy i potwierdza zgłoszenie faksem oraz pocztą elektroniczną (e-mail) na wskazane nr telefonów i adresy. W zawiadomieniu Zamawiający podaje rodzaj występującej wady. Dokonujący zgłoszenia sporządza notatkę z przeprowadzonej rozmowy z Wykonawcą. Przedstawiciel Zamawiającego wydaje polecenie Wykonawcy usunięcia wady. Przedstawiciel Wykonawcy jest zobowiązany potwierdzić przyjęcie zgłoszenia wg czasu reakcji jak w pkt 4.1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 xml:space="preserve">i określić sposób usunięcia wady przy uwzględnieniu terminów określonych przez Zamawiającego. Potwierdzenie dokonywane jest telefonicznie i za pośrednictwem faksu. Za skuteczne uznaje się powiadomienie Wykonawcy o wadzie/awarii/usterce nawet, jeżeli kontakt telefoniczny nie dojdzie do skutku, a Zamawiający wyśle powiadomienie faksem na wskazany numer Wykonawcy. Zarówno Zamawiający jak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i Wykonawca sporządzą wykaz osób upoważnionych do kontaktów, przekazywania, przyjmowania zgłoszeń o wadach i potwierdzania przyjęcia zgłoszenia o wadach.</w:t>
      </w:r>
    </w:p>
    <w:p w:rsidR="004B1E99" w:rsidRPr="004B1E99" w:rsidRDefault="009339D9" w:rsidP="004B1E9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Wszelka komunikacja pomiędzy stronami potwierdzona zostanie w formie pisemnej. Wszelkie pisma skierowane do Wykonawcy należy wysyłać na adres:</w:t>
      </w:r>
      <w:r w:rsidR="004B1E99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 </w:t>
      </w:r>
      <w:r w:rsidR="0035241F">
        <w:rPr>
          <w:rFonts w:eastAsia="ArialMT"/>
          <w:b/>
          <w:color w:val="000000"/>
        </w:rPr>
        <w:t>…</w:t>
      </w:r>
      <w:r w:rsidR="0035241F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…………..</w:t>
      </w:r>
    </w:p>
    <w:p w:rsidR="009339D9" w:rsidRPr="00E6187C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Wszelkie pisma skierowane do Zamawiającego należy wysyłać na adres Zarządcy: </w:t>
      </w:r>
    </w:p>
    <w:p w:rsidR="00761CF2" w:rsidRPr="004C5A0F" w:rsidRDefault="0035241F" w:rsidP="00761CF2">
      <w:pPr>
        <w:rPr>
          <w:rFonts w:ascii="Palatino Linotype" w:hAnsi="Palatino Linotype"/>
          <w:b/>
        </w:rPr>
      </w:pPr>
      <w:r>
        <w:rPr>
          <w:b/>
        </w:rPr>
        <w:t xml:space="preserve">   </w:t>
      </w:r>
      <w:r w:rsidR="00761CF2">
        <w:rPr>
          <w:b/>
        </w:rPr>
        <w:t xml:space="preserve">          </w:t>
      </w:r>
      <w:r w:rsidR="00761CF2">
        <w:rPr>
          <w:rFonts w:ascii="Palatino Linotype" w:hAnsi="Palatino Linotype"/>
          <w:b/>
        </w:rPr>
        <w:t>Powiat Węgorzewski</w:t>
      </w:r>
    </w:p>
    <w:p w:rsidR="00761CF2" w:rsidRDefault="00761CF2" w:rsidP="00761CF2">
      <w:pPr>
        <w:ind w:left="36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       ul. 3 Maja 17B, </w:t>
      </w:r>
    </w:p>
    <w:p w:rsidR="00761CF2" w:rsidRDefault="00761CF2" w:rsidP="00761CF2">
      <w:pPr>
        <w:ind w:left="360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</w:rPr>
        <w:t xml:space="preserve">       11-60</w:t>
      </w:r>
      <w:r w:rsidRPr="004C5A0F">
        <w:rPr>
          <w:rFonts w:ascii="Palatino Linotype" w:hAnsi="Palatino Linotype"/>
          <w:b/>
        </w:rPr>
        <w:t xml:space="preserve">0 </w:t>
      </w:r>
      <w:r>
        <w:rPr>
          <w:rFonts w:ascii="Palatino Linotype" w:hAnsi="Palatino Linotype"/>
          <w:b/>
        </w:rPr>
        <w:t>Węgorzewo</w:t>
      </w:r>
      <w:r w:rsidRPr="0018660F">
        <w:rPr>
          <w:rFonts w:ascii="Palatino Linotype" w:hAnsi="Palatino Linotype"/>
          <w:b/>
          <w:sz w:val="20"/>
          <w:szCs w:val="20"/>
        </w:rPr>
        <w:t xml:space="preserve"> </w:t>
      </w:r>
    </w:p>
    <w:p w:rsidR="00761CF2" w:rsidRPr="0018660F" w:rsidRDefault="00761CF2" w:rsidP="00761CF2">
      <w:pPr>
        <w:ind w:left="36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     </w:t>
      </w:r>
      <w:r w:rsidRPr="0018660F">
        <w:rPr>
          <w:rFonts w:ascii="Palatino Linotype" w:hAnsi="Palatino Linotype"/>
          <w:b/>
          <w:sz w:val="20"/>
          <w:szCs w:val="20"/>
        </w:rPr>
        <w:t xml:space="preserve">e-mail: </w:t>
      </w:r>
      <w:hyperlink r:id="rId7" w:history="1">
        <w:r w:rsidRPr="00834393">
          <w:rPr>
            <w:rStyle w:val="Hipercze"/>
            <w:rFonts w:ascii="Palatino Linotype" w:hAnsi="Palatino Linotype"/>
            <w:b/>
            <w:sz w:val="20"/>
            <w:szCs w:val="20"/>
          </w:rPr>
          <w:t>naczelnik.srodowisko@powiatwegorzewski.pl</w:t>
        </w:r>
      </w:hyperlink>
      <w:r>
        <w:rPr>
          <w:rFonts w:ascii="Palatino Linotype" w:hAnsi="Palatino Linotype"/>
          <w:b/>
          <w:sz w:val="20"/>
          <w:szCs w:val="20"/>
        </w:rPr>
        <w:t xml:space="preserve"> </w:t>
      </w:r>
    </w:p>
    <w:p w:rsidR="009339D9" w:rsidRPr="00E6187C" w:rsidRDefault="009339D9" w:rsidP="00F93535">
      <w:pPr>
        <w:ind w:left="360"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O zmianach w danych adresowych, o których mowa w punktach 5.2 i 5.3 strony obowiązane są informować się niezwłocznie, nie później niż 7 dni od chwili zaistnienia zmian, pod rygorem uznania wysłania korespondencji pod ostatnio znany adres za skutecznie doręczoną. </w:t>
      </w:r>
    </w:p>
    <w:p w:rsidR="009339D9" w:rsidRDefault="009339D9" w:rsidP="009339D9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 xml:space="preserve">Wykonawca jest obowiązany w terminie 7 dni od daty złożenia wniosku </w:t>
      </w: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br/>
        <w:t>o upadłość lub likwidację powiadomić na piśmie o tym fakcie Zamawiającego.</w:t>
      </w:r>
    </w:p>
    <w:p w:rsidR="00613DDA" w:rsidRPr="00E966DA" w:rsidRDefault="00613DDA" w:rsidP="00613DDA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</w:p>
    <w:p w:rsidR="009339D9" w:rsidRPr="00E6187C" w:rsidRDefault="009339D9" w:rsidP="009339D9">
      <w:pPr>
        <w:autoSpaceDE w:val="0"/>
        <w:autoSpaceDN w:val="0"/>
        <w:adjustRightInd w:val="0"/>
        <w:jc w:val="both"/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</w:pPr>
      <w:r w:rsidRPr="00E6187C">
        <w:rPr>
          <w:rFonts w:ascii="Palatino Linotype" w:eastAsia="Calibri" w:hAnsi="Palatino Linotype"/>
          <w:b/>
          <w:color w:val="000000"/>
          <w:sz w:val="22"/>
          <w:szCs w:val="22"/>
          <w:u w:val="single"/>
          <w:lang w:eastAsia="en-US"/>
        </w:rPr>
        <w:t>6. Postanowienia końcowe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lastRenderedPageBreak/>
        <w:t>W sprawach nieuregulowanych niniejszą Kartą Gwarancyjną zastosowanie mają odpowiednie przepisy prawa polskiego, w szczególności kodeksu cywilnego.</w:t>
      </w:r>
    </w:p>
    <w:p w:rsidR="009339D9" w:rsidRPr="00E6187C" w:rsidRDefault="009339D9" w:rsidP="009339D9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Palatino Linotype" w:eastAsia="Calibri" w:hAnsi="Palatino Linotype"/>
          <w:color w:val="000000"/>
          <w:sz w:val="22"/>
          <w:szCs w:val="22"/>
          <w:lang w:eastAsia="en-US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Niniejsza Karta Gwarancyjna jest integralną częścią Umowy.</w:t>
      </w:r>
    </w:p>
    <w:p w:rsidR="004B1E99" w:rsidRDefault="009339D9" w:rsidP="004B1E99">
      <w:pPr>
        <w:jc w:val="both"/>
        <w:rPr>
          <w:rFonts w:ascii="Palatino Linotype" w:hAnsi="Palatino Linotype"/>
          <w:color w:val="000000"/>
          <w:szCs w:val="22"/>
        </w:rPr>
      </w:pPr>
      <w:r w:rsidRPr="00E6187C">
        <w:rPr>
          <w:rFonts w:ascii="Palatino Linotype" w:eastAsia="Calibri" w:hAnsi="Palatino Linotype"/>
          <w:color w:val="000000"/>
          <w:sz w:val="22"/>
          <w:szCs w:val="22"/>
          <w:lang w:eastAsia="en-US"/>
        </w:rPr>
        <w:t>Wszelkie zmiany niniejszej Karty Gwarancyjnej wymagają formy pisemnej pod rygorem nieważności.</w:t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  <w:r w:rsidRPr="00E6187C">
        <w:rPr>
          <w:rFonts w:ascii="Palatino Linotype" w:hAnsi="Palatino Linotype"/>
          <w:color w:val="000000"/>
          <w:szCs w:val="22"/>
        </w:rPr>
        <w:tab/>
      </w: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</w:p>
    <w:p w:rsidR="004B1E99" w:rsidRDefault="004B1E99" w:rsidP="004B1E99">
      <w:pPr>
        <w:jc w:val="both"/>
        <w:rPr>
          <w:rFonts w:ascii="Palatino Linotype" w:hAnsi="Palatino Linotype"/>
          <w:color w:val="000000"/>
          <w:szCs w:val="22"/>
        </w:rPr>
      </w:pPr>
      <w:r>
        <w:rPr>
          <w:rFonts w:ascii="Palatino Linotype" w:hAnsi="Palatino Linotype"/>
          <w:color w:val="000000"/>
          <w:szCs w:val="22"/>
        </w:rPr>
        <w:t xml:space="preserve">                                                                              ………………………………………….</w:t>
      </w:r>
    </w:p>
    <w:p w:rsidR="00A300EB" w:rsidRPr="004B1E99" w:rsidRDefault="004B1E99" w:rsidP="004B1E99">
      <w:pPr>
        <w:jc w:val="both"/>
        <w:rPr>
          <w:sz w:val="20"/>
          <w:szCs w:val="20"/>
        </w:rPr>
      </w:pPr>
      <w:r>
        <w:rPr>
          <w:rFonts w:ascii="Palatino Linotype" w:hAnsi="Palatino Linotype"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B1E99">
        <w:rPr>
          <w:rFonts w:ascii="Palatino Linotype" w:hAnsi="Palatino Linotype"/>
          <w:color w:val="000000"/>
          <w:sz w:val="20"/>
          <w:szCs w:val="20"/>
        </w:rPr>
        <w:t>(podpis wykonawcy)</w:t>
      </w:r>
      <w:r w:rsidR="009339D9" w:rsidRPr="004B1E99">
        <w:rPr>
          <w:rFonts w:ascii="Palatino Linotype" w:hAnsi="Palatino Linotype"/>
          <w:color w:val="000000"/>
          <w:sz w:val="20"/>
          <w:szCs w:val="20"/>
        </w:rPr>
        <w:tab/>
      </w:r>
    </w:p>
    <w:sectPr w:rsidR="00A300EB" w:rsidRPr="004B1E99" w:rsidSect="00A300E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15" w:rsidRDefault="00617315" w:rsidP="00116BA4">
      <w:r>
        <w:separator/>
      </w:r>
    </w:p>
  </w:endnote>
  <w:endnote w:type="continuationSeparator" w:id="0">
    <w:p w:rsidR="00617315" w:rsidRDefault="00617315" w:rsidP="00116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F7" w:rsidRPr="00585DD5" w:rsidRDefault="00300EF7" w:rsidP="00300EF7">
    <w:pPr>
      <w:pStyle w:val="NormalnyWeb"/>
      <w:spacing w:line="276" w:lineRule="auto"/>
      <w:jc w:val="center"/>
      <w:rPr>
        <w:sz w:val="16"/>
        <w:szCs w:val="16"/>
      </w:rPr>
    </w:pPr>
    <w:r w:rsidRPr="00585DD5">
      <w:rPr>
        <w:sz w:val="16"/>
        <w:szCs w:val="16"/>
      </w:rPr>
      <w:t>Zamawiający: Powiat Węgorzewski z siedzibą w Węgorzewie ul. 3 Maja 17B, 11-600 Węgorzewo</w:t>
    </w:r>
  </w:p>
  <w:p w:rsidR="00300EF7" w:rsidRPr="00585DD5" w:rsidRDefault="00EE2B23" w:rsidP="00300EF7">
    <w:pPr>
      <w:pStyle w:val="NormalnyWeb"/>
      <w:spacing w:line="276" w:lineRule="auto"/>
      <w:jc w:val="center"/>
      <w:rPr>
        <w:color w:val="0000CD"/>
        <w:sz w:val="16"/>
        <w:szCs w:val="16"/>
        <w:shd w:val="clear" w:color="auto" w:fill="FFFFFF"/>
      </w:rPr>
    </w:pPr>
    <w:hyperlink r:id="rId1" w:history="1">
      <w:r w:rsidR="00300EF7" w:rsidRPr="00585DD5">
        <w:rPr>
          <w:rStyle w:val="Hipercze"/>
          <w:sz w:val="16"/>
          <w:szCs w:val="16"/>
        </w:rPr>
        <w:t>www.powiatwegorzewski.pl</w:t>
      </w:r>
    </w:hyperlink>
    <w:r w:rsidR="00300EF7" w:rsidRPr="00585DD5">
      <w:rPr>
        <w:color w:val="000000"/>
        <w:sz w:val="16"/>
        <w:szCs w:val="16"/>
      </w:rPr>
      <w:t xml:space="preserve"> email: </w:t>
    </w:r>
    <w:hyperlink r:id="rId2" w:history="1">
      <w:r w:rsidR="00300EF7" w:rsidRPr="00585DD5">
        <w:rPr>
          <w:rStyle w:val="Hipercze"/>
          <w:sz w:val="16"/>
          <w:szCs w:val="16"/>
          <w:shd w:val="clear" w:color="auto" w:fill="FFFFFF"/>
        </w:rPr>
        <w:t>starostwo@powiatwegorzewski.pl</w:t>
      </w:r>
    </w:hyperlink>
  </w:p>
  <w:p w:rsidR="00116BA4" w:rsidRPr="00B44F70" w:rsidRDefault="00116BA4" w:rsidP="00116BA4">
    <w:pPr>
      <w:pStyle w:val="Stopk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15" w:rsidRDefault="00617315" w:rsidP="00116BA4">
      <w:r>
        <w:separator/>
      </w:r>
    </w:p>
  </w:footnote>
  <w:footnote w:type="continuationSeparator" w:id="0">
    <w:p w:rsidR="00617315" w:rsidRDefault="00617315" w:rsidP="00116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BA4" w:rsidRDefault="00F5473E" w:rsidP="006F7078">
    <w:pPr>
      <w:pStyle w:val="Nagwek"/>
      <w:tabs>
        <w:tab w:val="clear" w:pos="4536"/>
        <w:tab w:val="center" w:pos="878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-313690</wp:posOffset>
          </wp:positionV>
          <wp:extent cx="702310" cy="702310"/>
          <wp:effectExtent l="1905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D4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3854450</wp:posOffset>
          </wp:positionH>
          <wp:positionV relativeFrom="margin">
            <wp:posOffset>-670560</wp:posOffset>
          </wp:positionV>
          <wp:extent cx="2109470" cy="483870"/>
          <wp:effectExtent l="19050" t="0" r="5080" b="0"/>
          <wp:wrapSquare wrapText="bothSides"/>
          <wp:docPr id="6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3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A50B7" w:rsidRPr="00CA50B7">
      <w:rPr>
        <w:noProof/>
      </w:rPr>
      <w:drawing>
        <wp:inline distT="0" distB="0" distL="0" distR="0">
          <wp:extent cx="1672070" cy="495300"/>
          <wp:effectExtent l="19050" t="0" r="4330" b="0"/>
          <wp:docPr id="4" name="Obraz 1" descr="R:\Pomoc Techniczna i Montoring PO RYBY 2007-2013\!!! ROBOCZY\00_ZNAKOWANIE po ryby 2014-2020\01_księga wizualizacji znaku 2014-2020\logotypy Po RYBY i UE EFMR 2014-2020\05_PO RYBY 2014-2020\LOGO poprawione 2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0" name="Obraz 15" descr="R:\Pomoc Techniczna i Montoring PO RYBY 2007-2013\!!! ROBOCZY\00_ZNAKOWANIE po ryby 2014-2020\01_księga wizualizacji znaku 2014-2020\logotypy Po RYBY i UE EFMR 2014-2020\05_PO RYBY 2014-2020\LOGO poprawione 2.t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7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55C"/>
    <w:multiLevelType w:val="hybridMultilevel"/>
    <w:tmpl w:val="7C94E090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13B6DF6"/>
    <w:multiLevelType w:val="hybridMultilevel"/>
    <w:tmpl w:val="80A6D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108BD"/>
    <w:multiLevelType w:val="hybridMultilevel"/>
    <w:tmpl w:val="E3C0E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B6020"/>
    <w:multiLevelType w:val="hybridMultilevel"/>
    <w:tmpl w:val="E570A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20A9F"/>
    <w:multiLevelType w:val="hybridMultilevel"/>
    <w:tmpl w:val="749C21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D42E4"/>
    <w:multiLevelType w:val="hybridMultilevel"/>
    <w:tmpl w:val="8D8812C6"/>
    <w:lvl w:ilvl="0" w:tplc="580E8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FF57E6"/>
    <w:multiLevelType w:val="hybridMultilevel"/>
    <w:tmpl w:val="905A6E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A60BB"/>
    <w:multiLevelType w:val="hybridMultilevel"/>
    <w:tmpl w:val="CE9CF1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23E88"/>
    <w:multiLevelType w:val="hybridMultilevel"/>
    <w:tmpl w:val="073AA4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65A2D"/>
    <w:multiLevelType w:val="hybridMultilevel"/>
    <w:tmpl w:val="A1747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23CFF1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339D9"/>
    <w:rsid w:val="00013EB9"/>
    <w:rsid w:val="000A6081"/>
    <w:rsid w:val="000E4D19"/>
    <w:rsid w:val="00116BA4"/>
    <w:rsid w:val="00126E36"/>
    <w:rsid w:val="00154DB3"/>
    <w:rsid w:val="001561F8"/>
    <w:rsid w:val="0016339E"/>
    <w:rsid w:val="00185612"/>
    <w:rsid w:val="0018660F"/>
    <w:rsid w:val="00230D34"/>
    <w:rsid w:val="002A2BE2"/>
    <w:rsid w:val="00300EF7"/>
    <w:rsid w:val="00303C19"/>
    <w:rsid w:val="00331450"/>
    <w:rsid w:val="0035241F"/>
    <w:rsid w:val="00393E7F"/>
    <w:rsid w:val="003F7A40"/>
    <w:rsid w:val="00411029"/>
    <w:rsid w:val="004A5D40"/>
    <w:rsid w:val="004B1E99"/>
    <w:rsid w:val="004B3F1F"/>
    <w:rsid w:val="004C5A0F"/>
    <w:rsid w:val="00500B7A"/>
    <w:rsid w:val="005D5AD8"/>
    <w:rsid w:val="00613DDA"/>
    <w:rsid w:val="00617315"/>
    <w:rsid w:val="006F7078"/>
    <w:rsid w:val="00704ECC"/>
    <w:rsid w:val="007071F1"/>
    <w:rsid w:val="00713F0B"/>
    <w:rsid w:val="007517F2"/>
    <w:rsid w:val="00761CF2"/>
    <w:rsid w:val="00781F03"/>
    <w:rsid w:val="008103A9"/>
    <w:rsid w:val="0082715E"/>
    <w:rsid w:val="008A76A6"/>
    <w:rsid w:val="008C7CC8"/>
    <w:rsid w:val="00922F03"/>
    <w:rsid w:val="009339D9"/>
    <w:rsid w:val="00946103"/>
    <w:rsid w:val="00954AFD"/>
    <w:rsid w:val="009E046D"/>
    <w:rsid w:val="00A23A6E"/>
    <w:rsid w:val="00A300EB"/>
    <w:rsid w:val="00B44F70"/>
    <w:rsid w:val="00C7543E"/>
    <w:rsid w:val="00C81631"/>
    <w:rsid w:val="00CA50B7"/>
    <w:rsid w:val="00CB0CB3"/>
    <w:rsid w:val="00CB4657"/>
    <w:rsid w:val="00D75932"/>
    <w:rsid w:val="00E6042C"/>
    <w:rsid w:val="00E7696C"/>
    <w:rsid w:val="00E966DA"/>
    <w:rsid w:val="00EE2B23"/>
    <w:rsid w:val="00EE625E"/>
    <w:rsid w:val="00F5473E"/>
    <w:rsid w:val="00F67037"/>
    <w:rsid w:val="00F93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A4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300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241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2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16B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6B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6B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B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czelnik.srodowisko@powiatwegorzewski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arostwo@powiatwegorzewski.pl" TargetMode="External"/><Relationship Id="rId1" Type="http://schemas.openxmlformats.org/officeDocument/2006/relationships/hyperlink" Target="http://www.powiatwegorzew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993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10</cp:revision>
  <dcterms:created xsi:type="dcterms:W3CDTF">2018-07-02T18:29:00Z</dcterms:created>
  <dcterms:modified xsi:type="dcterms:W3CDTF">2018-07-25T15:14:00Z</dcterms:modified>
</cp:coreProperties>
</file>